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3C9F" w:rsidRDefault="00613C9F" w:rsidP="00613C9F">
      <w:pPr>
        <w:pStyle w:val="Style3"/>
        <w:widowControl/>
        <w:spacing w:line="240" w:lineRule="exact"/>
        <w:jc w:val="center"/>
        <w:rPr>
          <w:b/>
          <w:sz w:val="32"/>
          <w:szCs w:val="32"/>
        </w:rPr>
      </w:pPr>
      <w:r w:rsidRPr="00613C9F">
        <w:rPr>
          <w:b/>
          <w:sz w:val="32"/>
          <w:szCs w:val="32"/>
        </w:rPr>
        <w:t>Изменения в жилищном законодательстве с 01.01.2017г.</w:t>
      </w:r>
    </w:p>
    <w:p w:rsidR="00000000" w:rsidRDefault="00021F11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21F11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613C9F" w:rsidRDefault="00021F11">
      <w:pPr>
        <w:pStyle w:val="Style3"/>
        <w:widowControl/>
        <w:spacing w:before="67" w:line="312" w:lineRule="exact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1. О составе, случаях включения в состав платы за содержание жилого помещения расходов на оплату холодной, горячей воды, потребляемых в целях содержания общего имущества.</w:t>
      </w:r>
    </w:p>
    <w:p w:rsidR="00000000" w:rsidRPr="00613C9F" w:rsidRDefault="00021F11">
      <w:pPr>
        <w:pStyle w:val="Style3"/>
        <w:widowControl/>
        <w:spacing w:line="240" w:lineRule="exact"/>
        <w:ind w:firstLine="706"/>
        <w:rPr>
          <w:sz w:val="28"/>
          <w:szCs w:val="28"/>
        </w:rPr>
      </w:pPr>
    </w:p>
    <w:p w:rsidR="00000000" w:rsidRPr="00613C9F" w:rsidRDefault="00021F11">
      <w:pPr>
        <w:pStyle w:val="Style3"/>
        <w:widowControl/>
        <w:spacing w:before="72" w:line="312" w:lineRule="exact"/>
        <w:ind w:firstLine="706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В соответствии с частью 9 статьи 12 Федер</w:t>
      </w:r>
      <w:r w:rsidRPr="00613C9F">
        <w:rPr>
          <w:rStyle w:val="FontStyle17"/>
          <w:sz w:val="28"/>
          <w:szCs w:val="28"/>
        </w:rPr>
        <w:t>ального закона от 29.06.2015 № 176-ФЗ «О внесении изменений в Жилищный кодекс Российской Федерации и отдельные законодательные акты Российской Федерации» (далее - Федеральный закон № 176-ФЗ) положения пункта 2 части 1 и пункта 1 части 2 статьи 154, части 1</w:t>
      </w:r>
      <w:r w:rsidRPr="00613C9F">
        <w:rPr>
          <w:rStyle w:val="FontStyle17"/>
          <w:sz w:val="28"/>
          <w:szCs w:val="28"/>
        </w:rPr>
        <w:t xml:space="preserve"> статьи 156 Жилищного кодекса Российской Федерации (далее - ЖК РФ) о включении в состав платы за содержание</w:t>
      </w:r>
      <w:proofErr w:type="gramEnd"/>
      <w:r w:rsidRPr="00613C9F">
        <w:rPr>
          <w:rStyle w:val="FontStyle17"/>
          <w:sz w:val="28"/>
          <w:szCs w:val="28"/>
        </w:rPr>
        <w:t xml:space="preserve"> жилого помещения расходов на оплату холодной воды, горячей воды, электрической энергии, потребляемых при содержании общего имущества в многоквартирн</w:t>
      </w:r>
      <w:r w:rsidRPr="00613C9F">
        <w:rPr>
          <w:rStyle w:val="FontStyle17"/>
          <w:sz w:val="28"/>
          <w:szCs w:val="28"/>
        </w:rPr>
        <w:t>ом доме, отведения сточных вод в целях содержания общего имущества в многоквартирном доме применяются с 1 января 2017 года.</w:t>
      </w:r>
    </w:p>
    <w:p w:rsidR="00000000" w:rsidRPr="00613C9F" w:rsidRDefault="00021F11">
      <w:pPr>
        <w:pStyle w:val="Style3"/>
        <w:widowControl/>
        <w:spacing w:before="5" w:line="312" w:lineRule="exact"/>
        <w:ind w:firstLine="701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В целях реализации нового порядка определения размера платы за содержание жилого помещения утверждено постановление Правительства Ро</w:t>
      </w:r>
      <w:r w:rsidRPr="00613C9F">
        <w:rPr>
          <w:rStyle w:val="FontStyle17"/>
          <w:sz w:val="28"/>
          <w:szCs w:val="28"/>
        </w:rPr>
        <w:t>ссийской Федерации от 26.12.2016 № 1498 «О вопросах предоставления коммунальных услуг и содержания общего имущества в многоквартирном доме» (далее - Постановление № 1498), которым предусмотрены случаи и порядок включения в размер платы за содержание жилого</w:t>
      </w:r>
      <w:r w:rsidRPr="00613C9F">
        <w:rPr>
          <w:rStyle w:val="FontStyle17"/>
          <w:sz w:val="28"/>
          <w:szCs w:val="28"/>
        </w:rPr>
        <w:t xml:space="preserve"> помещения расходов коммунальных ресурсов, используемых в целях содержания общего имущества в многоквартирном доме</w:t>
      </w:r>
      <w:proofErr w:type="gramEnd"/>
      <w:r w:rsidRPr="00613C9F">
        <w:rPr>
          <w:rStyle w:val="FontStyle17"/>
          <w:sz w:val="28"/>
          <w:szCs w:val="28"/>
        </w:rPr>
        <w:t xml:space="preserve">, а также новые правила покупки у </w:t>
      </w:r>
      <w:proofErr w:type="spellStart"/>
      <w:r w:rsidRPr="00613C9F">
        <w:rPr>
          <w:rStyle w:val="FontStyle17"/>
          <w:sz w:val="28"/>
          <w:szCs w:val="28"/>
        </w:rPr>
        <w:t>ресурсоснабжающих</w:t>
      </w:r>
      <w:proofErr w:type="spellEnd"/>
      <w:r w:rsidRPr="00613C9F">
        <w:rPr>
          <w:rStyle w:val="FontStyle17"/>
          <w:sz w:val="28"/>
          <w:szCs w:val="28"/>
        </w:rPr>
        <w:t xml:space="preserve"> организаций коммунальных ресурсов, используемых в целях содержания общего имущества, управ</w:t>
      </w:r>
      <w:r w:rsidRPr="00613C9F">
        <w:rPr>
          <w:rStyle w:val="FontStyle17"/>
          <w:sz w:val="28"/>
          <w:szCs w:val="28"/>
        </w:rPr>
        <w:t xml:space="preserve">ляющими организациями, товариществами собственников жилья, жилищными, </w:t>
      </w:r>
      <w:proofErr w:type="spellStart"/>
      <w:r w:rsidRPr="00613C9F">
        <w:rPr>
          <w:rStyle w:val="FontStyle17"/>
          <w:sz w:val="28"/>
          <w:szCs w:val="28"/>
        </w:rPr>
        <w:t>жилищно</w:t>
      </w:r>
      <w:r w:rsidRPr="00613C9F">
        <w:rPr>
          <w:rStyle w:val="FontStyle17"/>
          <w:sz w:val="28"/>
          <w:szCs w:val="28"/>
        </w:rPr>
        <w:softHyphen/>
        <w:t>строительными</w:t>
      </w:r>
      <w:proofErr w:type="spellEnd"/>
      <w:r w:rsidRPr="00613C9F">
        <w:rPr>
          <w:rStyle w:val="FontStyle17"/>
          <w:sz w:val="28"/>
          <w:szCs w:val="28"/>
        </w:rPr>
        <w:t xml:space="preserve"> и иными специализированными потребительскими кооперативами (далее - ТСЖ, кооперативы).</w:t>
      </w:r>
    </w:p>
    <w:p w:rsidR="00000000" w:rsidRPr="00613C9F" w:rsidRDefault="00021F11">
      <w:pPr>
        <w:pStyle w:val="Style3"/>
        <w:widowControl/>
        <w:spacing w:line="312" w:lineRule="exact"/>
        <w:ind w:firstLine="691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Пунктом 9.1 части 1 статьи 156 ЖК РФ плата за содержание жилого помещения вкл</w:t>
      </w:r>
      <w:r w:rsidRPr="00613C9F">
        <w:rPr>
          <w:rStyle w:val="FontStyle17"/>
          <w:sz w:val="28"/>
          <w:szCs w:val="28"/>
        </w:rPr>
        <w:t>ючает в себя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</w:t>
      </w:r>
      <w:r w:rsidRPr="00613C9F">
        <w:rPr>
          <w:rStyle w:val="FontStyle17"/>
          <w:sz w:val="28"/>
          <w:szCs w:val="28"/>
        </w:rPr>
        <w:t>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Федерации.</w:t>
      </w:r>
      <w:proofErr w:type="gramEnd"/>
    </w:p>
    <w:p w:rsidR="00000000" w:rsidRPr="00613C9F" w:rsidRDefault="00021F11">
      <w:pPr>
        <w:pStyle w:val="Style3"/>
        <w:widowControl/>
        <w:spacing w:line="312" w:lineRule="exact"/>
        <w:ind w:firstLine="696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Соответственно, если в многоквартирном доме потребителям предоставляются коммунальные услуги хол</w:t>
      </w:r>
      <w:r w:rsidRPr="00613C9F">
        <w:rPr>
          <w:rStyle w:val="FontStyle17"/>
          <w:sz w:val="28"/>
          <w:szCs w:val="28"/>
        </w:rPr>
        <w:t>одного водоснабжения, горячего водоснабжения, электроснабжения, водоотведения, то такие потребители оплачивают расходы на приобретение используемых в целях содержания общего имущества в многоквартирном доме холодной воды, горячей воды (или используемых в ц</w:t>
      </w:r>
      <w:r w:rsidRPr="00613C9F">
        <w:rPr>
          <w:rStyle w:val="FontStyle17"/>
          <w:sz w:val="28"/>
          <w:szCs w:val="28"/>
        </w:rPr>
        <w:t>елях горячего водоснабжения холодной воды и тепловой энергии), сточных вод, в составе платы за содержание жилого помещения в таком многоквартирном доме.</w:t>
      </w:r>
      <w:proofErr w:type="gramEnd"/>
    </w:p>
    <w:p w:rsidR="00000000" w:rsidRPr="00613C9F" w:rsidRDefault="00021F11">
      <w:pPr>
        <w:pStyle w:val="Style3"/>
        <w:widowControl/>
        <w:spacing w:line="312" w:lineRule="exact"/>
        <w:ind w:firstLine="706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В соответствии с пунктом 9.2 части 1 статьи 156 ЖК РФ размер расходов граждан в составе платы за содерж</w:t>
      </w:r>
      <w:r w:rsidRPr="00613C9F">
        <w:rPr>
          <w:rStyle w:val="FontStyle17"/>
          <w:sz w:val="28"/>
          <w:szCs w:val="28"/>
        </w:rPr>
        <w:t xml:space="preserve">ание жилого помещения на </w:t>
      </w:r>
      <w:r w:rsidRPr="00613C9F">
        <w:rPr>
          <w:rStyle w:val="FontStyle17"/>
          <w:sz w:val="28"/>
          <w:szCs w:val="28"/>
        </w:rPr>
        <w:lastRenderedPageBreak/>
        <w:t>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</w:t>
      </w:r>
      <w:r w:rsidRPr="00613C9F">
        <w:rPr>
          <w:rStyle w:val="FontStyle17"/>
          <w:sz w:val="28"/>
          <w:szCs w:val="28"/>
        </w:rPr>
        <w:t>абот, определяется исходя из нормативов потребления соответствующих видов коммунальных ресурсов в</w:t>
      </w:r>
      <w:proofErr w:type="gramEnd"/>
      <w:r w:rsidRPr="00613C9F">
        <w:rPr>
          <w:rStyle w:val="FontStyle17"/>
          <w:sz w:val="28"/>
          <w:szCs w:val="28"/>
        </w:rPr>
        <w:t xml:space="preserve"> </w:t>
      </w:r>
      <w:proofErr w:type="gramStart"/>
      <w:r w:rsidRPr="00613C9F">
        <w:rPr>
          <w:rStyle w:val="FontStyle17"/>
          <w:sz w:val="28"/>
          <w:szCs w:val="28"/>
        </w:rPr>
        <w:t>целях содержания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</w:t>
      </w:r>
      <w:r w:rsidRPr="00613C9F">
        <w:rPr>
          <w:rStyle w:val="FontStyle17"/>
          <w:sz w:val="28"/>
          <w:szCs w:val="28"/>
        </w:rPr>
        <w:t xml:space="preserve">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</w:t>
      </w:r>
      <w:proofErr w:type="gramEnd"/>
    </w:p>
    <w:p w:rsidR="00000000" w:rsidRPr="00613C9F" w:rsidRDefault="00021F11">
      <w:pPr>
        <w:pStyle w:val="Style3"/>
        <w:widowControl/>
        <w:spacing w:before="5" w:line="312" w:lineRule="exact"/>
        <w:ind w:firstLine="691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Согласно пункту 3 Постановления № 1498 до утверждения нормативов потребления холодн</w:t>
      </w:r>
      <w:r w:rsidRPr="00613C9F">
        <w:rPr>
          <w:rStyle w:val="FontStyle17"/>
          <w:sz w:val="28"/>
          <w:szCs w:val="28"/>
        </w:rPr>
        <w:t xml:space="preserve">ой воды, горячей воды, отведения сточных вод, электрической энергии в целях содержания общего имущества в многоквартирном доме, но не позднее 1 июня 2017 года, при расчете размера платы за коммунальную услугу, предоставленную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 в многокв</w:t>
      </w:r>
      <w:r w:rsidRPr="00613C9F">
        <w:rPr>
          <w:rStyle w:val="FontStyle17"/>
          <w:sz w:val="28"/>
          <w:szCs w:val="28"/>
        </w:rPr>
        <w:t>артирном доме, применяются установленные субъектом Российской Федерации по состоянию на 1 ноября 2016 года нормативы</w:t>
      </w:r>
      <w:proofErr w:type="gramEnd"/>
      <w:r w:rsidRPr="00613C9F">
        <w:rPr>
          <w:rStyle w:val="FontStyle17"/>
          <w:sz w:val="28"/>
          <w:szCs w:val="28"/>
        </w:rPr>
        <w:t xml:space="preserve"> потребления коммунальных услуг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нужды.</w:t>
      </w:r>
    </w:p>
    <w:p w:rsidR="00000000" w:rsidRPr="00613C9F" w:rsidRDefault="00021F11">
      <w:pPr>
        <w:pStyle w:val="Style3"/>
        <w:widowControl/>
        <w:spacing w:line="312" w:lineRule="exact"/>
        <w:ind w:firstLine="70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 xml:space="preserve">Приказом департамента </w:t>
      </w:r>
      <w:proofErr w:type="spellStart"/>
      <w:r w:rsidRPr="00613C9F">
        <w:rPr>
          <w:rStyle w:val="FontStyle17"/>
          <w:sz w:val="28"/>
          <w:szCs w:val="28"/>
        </w:rPr>
        <w:t>жилищно</w:t>
      </w:r>
      <w:proofErr w:type="spellEnd"/>
      <w:r>
        <w:rPr>
          <w:rStyle w:val="FontStyle17"/>
          <w:sz w:val="28"/>
          <w:szCs w:val="28"/>
        </w:rPr>
        <w:t xml:space="preserve"> </w:t>
      </w:r>
      <w:r w:rsidRPr="00613C9F">
        <w:rPr>
          <w:rStyle w:val="FontStyle17"/>
          <w:sz w:val="28"/>
          <w:szCs w:val="28"/>
        </w:rPr>
        <w:t>-</w:t>
      </w:r>
      <w:r>
        <w:rPr>
          <w:rStyle w:val="FontStyle17"/>
          <w:sz w:val="28"/>
          <w:szCs w:val="28"/>
        </w:rPr>
        <w:t xml:space="preserve"> </w:t>
      </w:r>
      <w:r w:rsidRPr="00613C9F">
        <w:rPr>
          <w:rStyle w:val="FontStyle17"/>
          <w:sz w:val="28"/>
          <w:szCs w:val="28"/>
        </w:rPr>
        <w:t>коммунального хозяйства и энергетики Воронежской области</w:t>
      </w:r>
      <w:r w:rsidRPr="00613C9F">
        <w:rPr>
          <w:rStyle w:val="FontStyle17"/>
          <w:sz w:val="28"/>
          <w:szCs w:val="28"/>
        </w:rPr>
        <w:t xml:space="preserve"> (далее - ДЖКХ и Э</w:t>
      </w:r>
      <w:r w:rsidRPr="00613C9F">
        <w:rPr>
          <w:rStyle w:val="FontStyle17"/>
          <w:sz w:val="28"/>
          <w:szCs w:val="28"/>
        </w:rPr>
        <w:t xml:space="preserve">ВО) от 19.06.2015 № 105 «Об утверждении нормативов потребления коммунальных услуг по холодному, горячему водоснабжению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 на территории Воронежской области» утверждены базовые нормативы потребления коммунальных услуг по</w:t>
      </w:r>
      <w:r w:rsidRPr="00613C9F">
        <w:rPr>
          <w:rStyle w:val="FontStyle17"/>
          <w:sz w:val="28"/>
          <w:szCs w:val="28"/>
        </w:rPr>
        <w:t xml:space="preserve"> холодному, горячему водоснабжению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 на территории региона.</w:t>
      </w:r>
    </w:p>
    <w:p w:rsidR="00000000" w:rsidRPr="00613C9F" w:rsidRDefault="00021F11">
      <w:pPr>
        <w:pStyle w:val="Style3"/>
        <w:widowControl/>
        <w:spacing w:line="312" w:lineRule="exact"/>
        <w:ind w:firstLine="70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Обращаем Ваше внимание на порядок применения положений приказа ДЖКХ и Э</w:t>
      </w:r>
      <w:r w:rsidRPr="00613C9F">
        <w:rPr>
          <w:rStyle w:val="FontStyle17"/>
          <w:sz w:val="28"/>
          <w:szCs w:val="28"/>
        </w:rPr>
        <w:t>ВО от 19.06.2015 № 105 и его взаимосвязь с приказом ДЖКХ и</w:t>
      </w:r>
      <w:proofErr w:type="gramStart"/>
      <w:r w:rsidRPr="00613C9F">
        <w:rPr>
          <w:rStyle w:val="FontStyle17"/>
          <w:sz w:val="28"/>
          <w:szCs w:val="28"/>
        </w:rPr>
        <w:t xml:space="preserve"> Э</w:t>
      </w:r>
      <w:proofErr w:type="gramEnd"/>
      <w:r w:rsidRPr="00613C9F">
        <w:rPr>
          <w:rStyle w:val="FontStyle17"/>
          <w:sz w:val="28"/>
          <w:szCs w:val="28"/>
        </w:rPr>
        <w:t xml:space="preserve"> ВО от 19.11.2015 № 235.</w:t>
      </w:r>
    </w:p>
    <w:p w:rsidR="00000000" w:rsidRPr="00613C9F" w:rsidRDefault="00021F11">
      <w:pPr>
        <w:pStyle w:val="Style3"/>
        <w:widowControl/>
        <w:spacing w:before="62" w:line="312" w:lineRule="exact"/>
        <w:ind w:firstLine="696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Пунктом 6 вышеуказан</w:t>
      </w:r>
      <w:r w:rsidRPr="00613C9F">
        <w:rPr>
          <w:rStyle w:val="FontStyle17"/>
          <w:sz w:val="28"/>
          <w:szCs w:val="28"/>
        </w:rPr>
        <w:t xml:space="preserve">ного приказа установлено, что нормативы потребления коммунальных услуг по холодному, горячему водоснабжению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 на территории муниципальных образований Воронежской области, обозначенных в приложении к приказу ДЖКХ и Э</w:t>
      </w:r>
      <w:r w:rsidRPr="00613C9F">
        <w:rPr>
          <w:rStyle w:val="FontStyle17"/>
          <w:sz w:val="28"/>
          <w:szCs w:val="28"/>
        </w:rPr>
        <w:t>ВО от 19.11.2015 № 23</w:t>
      </w:r>
      <w:r w:rsidRPr="00613C9F">
        <w:rPr>
          <w:rStyle w:val="FontStyle17"/>
          <w:sz w:val="28"/>
          <w:szCs w:val="28"/>
        </w:rPr>
        <w:t>5, применяются для многоквартирных домов, оборудованных коллективными (</w:t>
      </w:r>
      <w:proofErr w:type="spellStart"/>
      <w:r w:rsidRPr="00613C9F">
        <w:rPr>
          <w:rStyle w:val="FontStyle17"/>
          <w:sz w:val="28"/>
          <w:szCs w:val="28"/>
        </w:rPr>
        <w:t>общедомовыми</w:t>
      </w:r>
      <w:proofErr w:type="spellEnd"/>
      <w:r w:rsidRPr="00613C9F">
        <w:rPr>
          <w:rStyle w:val="FontStyle17"/>
          <w:sz w:val="28"/>
          <w:szCs w:val="28"/>
        </w:rPr>
        <w:t>) приборами учета коммунальных ресурсов, и для многоквартирных домов, не оборудованных коллективными (</w:t>
      </w:r>
      <w:proofErr w:type="spellStart"/>
      <w:r w:rsidRPr="00613C9F">
        <w:rPr>
          <w:rStyle w:val="FontStyle17"/>
          <w:sz w:val="28"/>
          <w:szCs w:val="28"/>
        </w:rPr>
        <w:t>общедомовыми</w:t>
      </w:r>
      <w:proofErr w:type="spellEnd"/>
      <w:r w:rsidRPr="00613C9F">
        <w:rPr>
          <w:rStyle w:val="FontStyle17"/>
          <w:sz w:val="28"/>
          <w:szCs w:val="28"/>
        </w:rPr>
        <w:t>) приборами учета коммунальных ресурсов.</w:t>
      </w:r>
      <w:proofErr w:type="gramEnd"/>
    </w:p>
    <w:p w:rsidR="00000000" w:rsidRPr="00613C9F" w:rsidRDefault="00021F11">
      <w:pPr>
        <w:pStyle w:val="Style9"/>
        <w:widowControl/>
        <w:spacing w:before="5" w:line="312" w:lineRule="exact"/>
        <w:rPr>
          <w:rStyle w:val="FontStyle18"/>
          <w:sz w:val="28"/>
          <w:szCs w:val="28"/>
        </w:rPr>
      </w:pPr>
      <w:r w:rsidRPr="00613C9F">
        <w:rPr>
          <w:rStyle w:val="FontStyle17"/>
          <w:sz w:val="28"/>
          <w:szCs w:val="28"/>
        </w:rPr>
        <w:t>На территории муни</w:t>
      </w:r>
      <w:r w:rsidRPr="00613C9F">
        <w:rPr>
          <w:rStyle w:val="FontStyle17"/>
          <w:sz w:val="28"/>
          <w:szCs w:val="28"/>
        </w:rPr>
        <w:t>ципальных образований Воронежской области, не указанных в приложении к приказу ДЖКХ и</w:t>
      </w:r>
      <w:proofErr w:type="gramStart"/>
      <w:r w:rsidRPr="00613C9F">
        <w:rPr>
          <w:rStyle w:val="FontStyle17"/>
          <w:sz w:val="28"/>
          <w:szCs w:val="28"/>
        </w:rPr>
        <w:t xml:space="preserve"> Э</w:t>
      </w:r>
      <w:proofErr w:type="gramEnd"/>
      <w:r w:rsidRPr="00613C9F">
        <w:rPr>
          <w:rStyle w:val="FontStyle17"/>
          <w:sz w:val="28"/>
          <w:szCs w:val="28"/>
        </w:rPr>
        <w:t xml:space="preserve"> ВО от 19.11.2015 № 235, нормативы потребления коммунальных услуг по холодному, горячему водоснабжению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 применяются </w:t>
      </w:r>
      <w:r w:rsidRPr="00613C9F">
        <w:rPr>
          <w:rStyle w:val="FontStyle18"/>
          <w:sz w:val="28"/>
          <w:szCs w:val="28"/>
        </w:rPr>
        <w:t>только для многоквартирных домов,</w:t>
      </w:r>
      <w:r w:rsidRPr="00613C9F">
        <w:rPr>
          <w:rStyle w:val="FontStyle18"/>
          <w:sz w:val="28"/>
          <w:szCs w:val="28"/>
        </w:rPr>
        <w:t xml:space="preserve"> оборудованных коллективными (</w:t>
      </w:r>
      <w:proofErr w:type="spellStart"/>
      <w:r w:rsidRPr="00613C9F">
        <w:rPr>
          <w:rStyle w:val="FontStyle18"/>
          <w:sz w:val="28"/>
          <w:szCs w:val="28"/>
        </w:rPr>
        <w:t>общедомовыми</w:t>
      </w:r>
      <w:proofErr w:type="spellEnd"/>
      <w:r w:rsidRPr="00613C9F">
        <w:rPr>
          <w:rStyle w:val="FontStyle18"/>
          <w:sz w:val="28"/>
          <w:szCs w:val="28"/>
        </w:rPr>
        <w:t xml:space="preserve">) приборами учета коммунальных ресурсов. То есть, для не оборудованных </w:t>
      </w:r>
      <w:proofErr w:type="spellStart"/>
      <w:r w:rsidRPr="00613C9F">
        <w:rPr>
          <w:rStyle w:val="FontStyle18"/>
          <w:sz w:val="28"/>
          <w:szCs w:val="28"/>
        </w:rPr>
        <w:t>общедомовыми</w:t>
      </w:r>
      <w:proofErr w:type="spellEnd"/>
      <w:r w:rsidRPr="00613C9F">
        <w:rPr>
          <w:rStyle w:val="FontStyle18"/>
          <w:sz w:val="28"/>
          <w:szCs w:val="28"/>
        </w:rPr>
        <w:t xml:space="preserve"> приборами учета, многоквартирных домов данных нормативов не существует и применять их при начислении платы недопустимо.</w:t>
      </w:r>
    </w:p>
    <w:p w:rsidR="00000000" w:rsidRPr="00613C9F" w:rsidRDefault="00021F11">
      <w:pPr>
        <w:pStyle w:val="Style9"/>
        <w:widowControl/>
        <w:spacing w:line="312" w:lineRule="exact"/>
        <w:ind w:firstLine="691"/>
        <w:rPr>
          <w:rStyle w:val="FontStyle18"/>
          <w:sz w:val="28"/>
          <w:szCs w:val="28"/>
        </w:rPr>
      </w:pPr>
      <w:proofErr w:type="gramStart"/>
      <w:r w:rsidRPr="00613C9F">
        <w:rPr>
          <w:rStyle w:val="FontStyle18"/>
          <w:sz w:val="28"/>
          <w:szCs w:val="28"/>
        </w:rPr>
        <w:t>Таким обра</w:t>
      </w:r>
      <w:r w:rsidRPr="00613C9F">
        <w:rPr>
          <w:rStyle w:val="FontStyle18"/>
          <w:sz w:val="28"/>
          <w:szCs w:val="28"/>
        </w:rPr>
        <w:t xml:space="preserve">зом, в многоквартирных домах, не оборудованных </w:t>
      </w:r>
      <w:proofErr w:type="spellStart"/>
      <w:r w:rsidRPr="00613C9F">
        <w:rPr>
          <w:rStyle w:val="FontStyle18"/>
          <w:sz w:val="28"/>
          <w:szCs w:val="28"/>
        </w:rPr>
        <w:t>общедомовыми</w:t>
      </w:r>
      <w:proofErr w:type="spellEnd"/>
      <w:r w:rsidRPr="00613C9F">
        <w:rPr>
          <w:rStyle w:val="FontStyle18"/>
          <w:sz w:val="28"/>
          <w:szCs w:val="28"/>
        </w:rPr>
        <w:t xml:space="preserve"> приборами учета холодной, горячей воды, </w:t>
      </w:r>
      <w:r w:rsidRPr="00613C9F">
        <w:rPr>
          <w:rStyle w:val="FontStyle18"/>
          <w:sz w:val="28"/>
          <w:szCs w:val="28"/>
        </w:rPr>
        <w:lastRenderedPageBreak/>
        <w:t xml:space="preserve">попадающих под условия третьего абзаца пункта </w:t>
      </w:r>
      <w:r w:rsidRPr="00613C9F">
        <w:rPr>
          <w:rStyle w:val="FontStyle19"/>
          <w:sz w:val="28"/>
          <w:szCs w:val="28"/>
        </w:rPr>
        <w:t xml:space="preserve">6 </w:t>
      </w:r>
      <w:r w:rsidRPr="00613C9F">
        <w:rPr>
          <w:rStyle w:val="FontStyle18"/>
          <w:sz w:val="28"/>
          <w:szCs w:val="28"/>
        </w:rPr>
        <w:t>приказа ДЖКХ и Э</w:t>
      </w:r>
      <w:r w:rsidRPr="00613C9F">
        <w:rPr>
          <w:rStyle w:val="FontStyle19"/>
          <w:sz w:val="28"/>
          <w:szCs w:val="28"/>
        </w:rPr>
        <w:t xml:space="preserve">ВО </w:t>
      </w:r>
      <w:r w:rsidRPr="00613C9F">
        <w:rPr>
          <w:rStyle w:val="FontStyle18"/>
          <w:sz w:val="28"/>
          <w:szCs w:val="28"/>
        </w:rPr>
        <w:t xml:space="preserve">от </w:t>
      </w:r>
      <w:r w:rsidRPr="00613C9F">
        <w:rPr>
          <w:rStyle w:val="FontStyle19"/>
          <w:sz w:val="28"/>
          <w:szCs w:val="28"/>
        </w:rPr>
        <w:t xml:space="preserve">19.11.2015 № 105, </w:t>
      </w:r>
      <w:r w:rsidRPr="00613C9F">
        <w:rPr>
          <w:rStyle w:val="FontStyle18"/>
          <w:sz w:val="28"/>
          <w:szCs w:val="28"/>
        </w:rPr>
        <w:t>начисление платы производится только за коммунальные услуги в жилых</w:t>
      </w:r>
      <w:r w:rsidRPr="00613C9F">
        <w:rPr>
          <w:rStyle w:val="FontStyle18"/>
          <w:sz w:val="28"/>
          <w:szCs w:val="28"/>
        </w:rPr>
        <w:t xml:space="preserve"> и нежилых помещениях исходя из показаний индивидуальных приборов учета и нормативов потребления коммунальных услуг в жилых помещениях, установленных ранее </w:t>
      </w:r>
      <w:r w:rsidRPr="00613C9F">
        <w:rPr>
          <w:rStyle w:val="FontStyle19"/>
          <w:sz w:val="28"/>
          <w:szCs w:val="28"/>
        </w:rPr>
        <w:t xml:space="preserve">органами местного </w:t>
      </w:r>
      <w:r w:rsidRPr="00613C9F">
        <w:rPr>
          <w:rStyle w:val="FontStyle18"/>
          <w:sz w:val="28"/>
          <w:szCs w:val="28"/>
        </w:rPr>
        <w:t>самоуправления муниципальных образований</w:t>
      </w:r>
      <w:proofErr w:type="gramEnd"/>
      <w:r w:rsidRPr="00613C9F">
        <w:rPr>
          <w:rStyle w:val="FontStyle18"/>
          <w:sz w:val="28"/>
          <w:szCs w:val="28"/>
        </w:rPr>
        <w:t>. Следовательно, расходы на оплату коммуна</w:t>
      </w:r>
      <w:r w:rsidRPr="00613C9F">
        <w:rPr>
          <w:rStyle w:val="FontStyle18"/>
          <w:sz w:val="28"/>
          <w:szCs w:val="28"/>
        </w:rPr>
        <w:t>льных ресурсов, используемых в целях содержания общего имущества, не могут быть включены в состав платы за содержание общего имущества до момента установления нормативов потребления холодной воды, горячей воды, отведения сточных вод, в целях содержания общ</w:t>
      </w:r>
      <w:r w:rsidRPr="00613C9F">
        <w:rPr>
          <w:rStyle w:val="FontStyle18"/>
          <w:sz w:val="28"/>
          <w:szCs w:val="28"/>
        </w:rPr>
        <w:t xml:space="preserve">его имущества в многоквартирном доме, но не позднее </w:t>
      </w:r>
      <w:r w:rsidRPr="00613C9F">
        <w:rPr>
          <w:rStyle w:val="FontStyle19"/>
          <w:sz w:val="28"/>
          <w:szCs w:val="28"/>
        </w:rPr>
        <w:t xml:space="preserve">1 </w:t>
      </w:r>
      <w:r w:rsidRPr="00613C9F">
        <w:rPr>
          <w:rStyle w:val="FontStyle18"/>
          <w:sz w:val="28"/>
          <w:szCs w:val="28"/>
        </w:rPr>
        <w:t xml:space="preserve">июня </w:t>
      </w:r>
      <w:r w:rsidRPr="00613C9F">
        <w:rPr>
          <w:rStyle w:val="FontStyle19"/>
          <w:sz w:val="28"/>
          <w:szCs w:val="28"/>
        </w:rPr>
        <w:t xml:space="preserve">2017 </w:t>
      </w:r>
      <w:r w:rsidRPr="00613C9F">
        <w:rPr>
          <w:rStyle w:val="FontStyle18"/>
          <w:sz w:val="28"/>
          <w:szCs w:val="28"/>
        </w:rPr>
        <w:t>года.</w:t>
      </w:r>
    </w:p>
    <w:p w:rsidR="00000000" w:rsidRPr="00613C9F" w:rsidRDefault="00021F11">
      <w:pPr>
        <w:pStyle w:val="Style3"/>
        <w:widowControl/>
        <w:spacing w:line="312" w:lineRule="exact"/>
        <w:ind w:firstLine="696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Из совокупности положений частей 9, 10 статьи 12 Федерального закона № 176-ФЗ следует, что под первоначальным включением расходов коммунальных ресурсов, используемых в целях содержания о</w:t>
      </w:r>
      <w:r w:rsidRPr="00613C9F">
        <w:rPr>
          <w:rStyle w:val="FontStyle17"/>
          <w:sz w:val="28"/>
          <w:szCs w:val="28"/>
        </w:rPr>
        <w:t xml:space="preserve">бщего имущества в многоквартирном доме, в плату за содержание жилого помещения понимается соответствующее изменение размера платы за содержание жилого помещения с 1 января 2017 года, которое производится путем суммирования лицом, осуществляющим управление </w:t>
      </w:r>
      <w:r w:rsidRPr="00613C9F">
        <w:rPr>
          <w:rStyle w:val="FontStyle17"/>
          <w:sz w:val="28"/>
          <w:szCs w:val="28"/>
        </w:rPr>
        <w:t>многоквартирным домом:</w:t>
      </w:r>
      <w:proofErr w:type="gramEnd"/>
    </w:p>
    <w:p w:rsidR="00000000" w:rsidRPr="00613C9F" w:rsidRDefault="00021F11">
      <w:pPr>
        <w:pStyle w:val="Style3"/>
        <w:widowControl/>
        <w:spacing w:line="312" w:lineRule="exact"/>
        <w:ind w:firstLine="696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- установленного в многоквартирном доме в каждом расчетном периоде начиная с января 2017 года размера платы за услуги, работы по управлению многоквартирным домом, содержание и текущий ремонт общего имущества в многоквартирном доме (н</w:t>
      </w:r>
      <w:r w:rsidRPr="00613C9F">
        <w:rPr>
          <w:rStyle w:val="FontStyle17"/>
          <w:sz w:val="28"/>
          <w:szCs w:val="28"/>
        </w:rPr>
        <w:t>е увеличивается по сравнению с 2016 годом),</w:t>
      </w:r>
    </w:p>
    <w:p w:rsidR="00000000" w:rsidRPr="00613C9F" w:rsidRDefault="00021F11">
      <w:pPr>
        <w:pStyle w:val="Style3"/>
        <w:widowControl/>
        <w:spacing w:before="62" w:line="312" w:lineRule="exact"/>
        <w:ind w:firstLine="70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 xml:space="preserve">- размера платы за коммунальные ресурсы, используемые в целях содержания общего имущества, исходя из норматива потребления коммунальных услуг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нужды, действующего на 1 ноября 2016 года, и тарифов на</w:t>
      </w:r>
      <w:r w:rsidRPr="00613C9F">
        <w:rPr>
          <w:rStyle w:val="FontStyle17"/>
          <w:sz w:val="28"/>
          <w:szCs w:val="28"/>
        </w:rPr>
        <w:t xml:space="preserve"> соответствующие коммунальные ресурсы, действующие в каждом расчетном периоде начиная с января 2017 года по категории потребителей «население».</w:t>
      </w:r>
    </w:p>
    <w:p w:rsidR="00000000" w:rsidRPr="00613C9F" w:rsidRDefault="00021F11">
      <w:pPr>
        <w:pStyle w:val="Style3"/>
        <w:widowControl/>
        <w:spacing w:line="312" w:lineRule="exact"/>
        <w:ind w:firstLine="691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Размер расходов на оплату коммунальных ресурсов, используемых в целях содержания общего имущества рассчитывается</w:t>
      </w:r>
      <w:r w:rsidRPr="00613C9F">
        <w:rPr>
          <w:rStyle w:val="FontStyle17"/>
          <w:sz w:val="28"/>
          <w:szCs w:val="28"/>
        </w:rPr>
        <w:t xml:space="preserve"> для каждого многоквартирного дома исходя из площади помещений, относящихся к общему имуществу в многоквартирном доме, определяется в соответствии с технической документацией на многоквартирный дом и видом таких помещений, указанных в пунктах 1 и 2 части 1</w:t>
      </w:r>
      <w:r w:rsidRPr="00613C9F">
        <w:rPr>
          <w:rStyle w:val="FontStyle17"/>
          <w:sz w:val="28"/>
          <w:szCs w:val="28"/>
        </w:rPr>
        <w:t xml:space="preserve"> статьи 36 ЖК РФ, а для применения нормативов потребления холодной воды</w:t>
      </w:r>
      <w:proofErr w:type="gramEnd"/>
      <w:r w:rsidRPr="00613C9F">
        <w:rPr>
          <w:rStyle w:val="FontStyle17"/>
          <w:sz w:val="28"/>
          <w:szCs w:val="28"/>
        </w:rPr>
        <w:t xml:space="preserve">, горячей воды и отведения сточных вод в целях использования общего имущества </w:t>
      </w:r>
      <w:proofErr w:type="gramStart"/>
      <w:r w:rsidRPr="00613C9F">
        <w:rPr>
          <w:rStyle w:val="FontStyle17"/>
          <w:sz w:val="28"/>
          <w:szCs w:val="28"/>
        </w:rPr>
        <w:t>-у</w:t>
      </w:r>
      <w:proofErr w:type="gramEnd"/>
      <w:r w:rsidRPr="00613C9F">
        <w:rPr>
          <w:rStyle w:val="FontStyle17"/>
          <w:sz w:val="28"/>
          <w:szCs w:val="28"/>
        </w:rPr>
        <w:t>казанных в пункте 27 Приложения № 1 к Правилам установления и определения нормативов потребления коммунал</w:t>
      </w:r>
      <w:r w:rsidRPr="00613C9F">
        <w:rPr>
          <w:rStyle w:val="FontStyle17"/>
          <w:sz w:val="28"/>
          <w:szCs w:val="28"/>
        </w:rPr>
        <w:t>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№306.</w:t>
      </w:r>
    </w:p>
    <w:p w:rsidR="00000000" w:rsidRPr="00613C9F" w:rsidRDefault="00021F11">
      <w:pPr>
        <w:pStyle w:val="Style3"/>
        <w:widowControl/>
        <w:spacing w:before="5" w:line="312" w:lineRule="exact"/>
        <w:ind w:firstLine="701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При направлении платежного документа на внесение платы за содержание жило</w:t>
      </w:r>
      <w:r w:rsidRPr="00613C9F">
        <w:rPr>
          <w:rStyle w:val="FontStyle17"/>
          <w:sz w:val="28"/>
          <w:szCs w:val="28"/>
        </w:rPr>
        <w:t>го помещения в таком платежном документе необходимо в графе</w:t>
      </w:r>
      <w:proofErr w:type="gramEnd"/>
      <w:r w:rsidRPr="00613C9F">
        <w:rPr>
          <w:rStyle w:val="FontStyle17"/>
          <w:sz w:val="28"/>
          <w:szCs w:val="28"/>
        </w:rPr>
        <w:t xml:space="preserve"> плата за содержание общего имущества </w:t>
      </w:r>
      <w:r w:rsidRPr="00613C9F">
        <w:rPr>
          <w:rStyle w:val="FontStyle18"/>
          <w:sz w:val="28"/>
          <w:szCs w:val="28"/>
        </w:rPr>
        <w:t xml:space="preserve">отдельными строками </w:t>
      </w:r>
      <w:r w:rsidRPr="00613C9F">
        <w:rPr>
          <w:rStyle w:val="FontStyle17"/>
          <w:sz w:val="28"/>
          <w:szCs w:val="28"/>
        </w:rPr>
        <w:lastRenderedPageBreak/>
        <w:t>указать размер платы за коммунальные ресурсы, потребленные при содержании общего имущества, по каждому виду ресурса.</w:t>
      </w:r>
    </w:p>
    <w:p w:rsidR="00000000" w:rsidRPr="00613C9F" w:rsidRDefault="00021F11">
      <w:pPr>
        <w:pStyle w:val="Style3"/>
        <w:widowControl/>
        <w:spacing w:before="5" w:line="312" w:lineRule="exact"/>
        <w:ind w:firstLine="69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Кроме того, в целях бо</w:t>
      </w:r>
      <w:r w:rsidRPr="00613C9F">
        <w:rPr>
          <w:rStyle w:val="FontStyle17"/>
          <w:sz w:val="28"/>
          <w:szCs w:val="28"/>
        </w:rPr>
        <w:t>лее подробного информирования потребителей о произошедших изменениях предлагается на обороте платежных документов, начиная с января 2017 года и в течение первого полугодия 2017 года размещать более подробную информацию об указанных изменениях, а также номе</w:t>
      </w:r>
      <w:r w:rsidRPr="00613C9F">
        <w:rPr>
          <w:rStyle w:val="FontStyle17"/>
          <w:sz w:val="28"/>
          <w:szCs w:val="28"/>
        </w:rPr>
        <w:t>ра телефонов, по которым потребитель будет иметь возможность получить более подробную информацию.</w:t>
      </w:r>
    </w:p>
    <w:p w:rsidR="00000000" w:rsidRPr="00613C9F" w:rsidRDefault="00021F11">
      <w:pPr>
        <w:pStyle w:val="Style3"/>
        <w:widowControl/>
        <w:spacing w:line="312" w:lineRule="exact"/>
        <w:ind w:firstLine="696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 xml:space="preserve">Для первоначального включения расходов коммунальных ресурсов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 в плату за содержание жилого помещения не требуется решение общего собрания </w:t>
      </w:r>
      <w:r w:rsidRPr="00613C9F">
        <w:rPr>
          <w:rStyle w:val="FontStyle17"/>
          <w:sz w:val="28"/>
          <w:szCs w:val="28"/>
        </w:rPr>
        <w:t>собственников помещений в многоквартирном доме.</w:t>
      </w:r>
    </w:p>
    <w:p w:rsidR="00000000" w:rsidRPr="00613C9F" w:rsidRDefault="00021F11">
      <w:pPr>
        <w:pStyle w:val="Style3"/>
        <w:widowControl/>
        <w:spacing w:line="312" w:lineRule="exact"/>
        <w:ind w:firstLine="696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Под первоначальным включением в плату за содержание жилого помещения расходов на оплату сточных вод, отводимых от многоквартирного дома в целях содержания общего имущества в многоквартирном доме, понимается в</w:t>
      </w:r>
      <w:r w:rsidRPr="00613C9F">
        <w:rPr>
          <w:rStyle w:val="FontStyle17"/>
          <w:sz w:val="28"/>
          <w:szCs w:val="28"/>
        </w:rPr>
        <w:t xml:space="preserve">ключение таких </w:t>
      </w:r>
      <w:proofErr w:type="gramStart"/>
      <w:r w:rsidRPr="00613C9F">
        <w:rPr>
          <w:rStyle w:val="FontStyle17"/>
          <w:sz w:val="28"/>
          <w:szCs w:val="28"/>
        </w:rPr>
        <w:t>расходов</w:t>
      </w:r>
      <w:proofErr w:type="gramEnd"/>
      <w:r w:rsidRPr="00613C9F">
        <w:rPr>
          <w:rStyle w:val="FontStyle17"/>
          <w:sz w:val="28"/>
          <w:szCs w:val="28"/>
        </w:rPr>
        <w:t xml:space="preserve"> начиная с расчетного периода, с которого органом исполнительной власти субъекта Российской Федерации устанавливается начало применения нормативов отведения сточных вод в целях содержания общего имущества в многоквартирном доме.</w:t>
      </w:r>
    </w:p>
    <w:p w:rsidR="00000000" w:rsidRPr="00613C9F" w:rsidRDefault="00021F11">
      <w:pPr>
        <w:pStyle w:val="Style3"/>
        <w:widowControl/>
        <w:spacing w:before="62" w:line="312" w:lineRule="exact"/>
        <w:ind w:firstLine="69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Таки</w:t>
      </w:r>
      <w:r w:rsidRPr="00613C9F">
        <w:rPr>
          <w:rStyle w:val="FontStyle17"/>
          <w:sz w:val="28"/>
          <w:szCs w:val="28"/>
        </w:rPr>
        <w:t>м образом, до 1 июня 2017 года оплата сточных вод, отводимых от многоквартирного дома в целях содержания общего имущества, в плату за содержание жилого помещения не включается!</w:t>
      </w:r>
    </w:p>
    <w:p w:rsidR="00000000" w:rsidRPr="00613C9F" w:rsidRDefault="00021F11">
      <w:pPr>
        <w:pStyle w:val="Style3"/>
        <w:widowControl/>
        <w:spacing w:line="240" w:lineRule="exact"/>
        <w:ind w:firstLine="696"/>
        <w:rPr>
          <w:sz w:val="28"/>
          <w:szCs w:val="28"/>
        </w:rPr>
      </w:pPr>
    </w:p>
    <w:p w:rsidR="00000000" w:rsidRPr="00613C9F" w:rsidRDefault="00021F11">
      <w:pPr>
        <w:pStyle w:val="Style3"/>
        <w:widowControl/>
        <w:spacing w:before="82" w:line="312" w:lineRule="exact"/>
        <w:ind w:firstLine="696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2. О порядке оплаты расходов коммунальных ресурсов, используемых в целях содер</w:t>
      </w:r>
      <w:r w:rsidRPr="00613C9F">
        <w:rPr>
          <w:rStyle w:val="FontStyle17"/>
          <w:sz w:val="28"/>
          <w:szCs w:val="28"/>
        </w:rPr>
        <w:t>жания общего имущества.</w:t>
      </w:r>
    </w:p>
    <w:p w:rsidR="00000000" w:rsidRPr="00613C9F" w:rsidRDefault="00021F11">
      <w:pPr>
        <w:pStyle w:val="Style3"/>
        <w:widowControl/>
        <w:spacing w:line="240" w:lineRule="exact"/>
        <w:ind w:firstLine="701"/>
        <w:rPr>
          <w:sz w:val="28"/>
          <w:szCs w:val="28"/>
        </w:rPr>
      </w:pPr>
    </w:p>
    <w:p w:rsidR="00000000" w:rsidRPr="00613C9F" w:rsidRDefault="00021F11">
      <w:pPr>
        <w:pStyle w:val="Style3"/>
        <w:widowControl/>
        <w:spacing w:before="82" w:line="312" w:lineRule="exact"/>
        <w:ind w:firstLine="70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В соответствии с изменениями, внесенными в 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</w:t>
      </w:r>
      <w:r w:rsidRPr="00613C9F">
        <w:rPr>
          <w:rStyle w:val="FontStyle17"/>
          <w:sz w:val="28"/>
          <w:szCs w:val="28"/>
        </w:rPr>
        <w:t xml:space="preserve">ции от 06.05.2011 № 354 (далее - Правила № 354), все потребители в многоквартирных домах, </w:t>
      </w:r>
      <w:r w:rsidRPr="00613C9F">
        <w:rPr>
          <w:rStyle w:val="FontStyle18"/>
          <w:sz w:val="28"/>
          <w:szCs w:val="28"/>
        </w:rPr>
        <w:t xml:space="preserve">находящихся в управлении управляющих организаций, ТСЖ, кооперативов, </w:t>
      </w:r>
      <w:r w:rsidRPr="00613C9F">
        <w:rPr>
          <w:rStyle w:val="FontStyle17"/>
          <w:sz w:val="28"/>
          <w:szCs w:val="28"/>
        </w:rPr>
        <w:t xml:space="preserve">с 1 января 2017 года вносят плату за коммунальные </w:t>
      </w:r>
      <w:proofErr w:type="gramStart"/>
      <w:r w:rsidRPr="00613C9F">
        <w:rPr>
          <w:rStyle w:val="FontStyle17"/>
          <w:sz w:val="28"/>
          <w:szCs w:val="28"/>
        </w:rPr>
        <w:t>услуги</w:t>
      </w:r>
      <w:proofErr w:type="gramEnd"/>
      <w:r w:rsidRPr="00613C9F">
        <w:rPr>
          <w:rStyle w:val="FontStyle17"/>
          <w:sz w:val="28"/>
          <w:szCs w:val="28"/>
        </w:rPr>
        <w:t xml:space="preserve"> только исходя из объемов холодной </w:t>
      </w:r>
      <w:proofErr w:type="gramStart"/>
      <w:r w:rsidRPr="00613C9F">
        <w:rPr>
          <w:rStyle w:val="FontStyle17"/>
          <w:sz w:val="28"/>
          <w:szCs w:val="28"/>
        </w:rPr>
        <w:t xml:space="preserve">воды, </w:t>
      </w:r>
      <w:r w:rsidRPr="00613C9F">
        <w:rPr>
          <w:rStyle w:val="FontStyle17"/>
          <w:sz w:val="28"/>
          <w:szCs w:val="28"/>
        </w:rPr>
        <w:t>горячей воды, электрической энергии, потребленных в жилых помещениях.</w:t>
      </w:r>
      <w:proofErr w:type="gramEnd"/>
    </w:p>
    <w:p w:rsidR="00000000" w:rsidRPr="00613C9F" w:rsidRDefault="00021F11">
      <w:pPr>
        <w:pStyle w:val="Style3"/>
        <w:widowControl/>
        <w:spacing w:before="5" w:line="312" w:lineRule="exact"/>
        <w:ind w:firstLine="70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Плата за холодную воду, горячую воду, электрическую энергию, потребляемые при содержании общего имущества в многоквартирном доме, производится потребителями в платежном документе в разде</w:t>
      </w:r>
      <w:r w:rsidRPr="00613C9F">
        <w:rPr>
          <w:rStyle w:val="FontStyle17"/>
          <w:sz w:val="28"/>
          <w:szCs w:val="28"/>
        </w:rPr>
        <w:t>ле содержание жилого помещения.</w:t>
      </w:r>
    </w:p>
    <w:p w:rsidR="00000000" w:rsidRPr="00613C9F" w:rsidRDefault="00021F11">
      <w:pPr>
        <w:pStyle w:val="Style3"/>
        <w:widowControl/>
        <w:spacing w:before="5" w:line="312" w:lineRule="exact"/>
        <w:ind w:firstLine="710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В связи с этим, управляющие организации, а также ТСЖ, кооперативы, управляющие многоквартирным домом без заключения договора управления с управляющей организацией (далее - исполнители) на основании пункта 21.1 Правил, обязат</w:t>
      </w:r>
      <w:r w:rsidRPr="00613C9F">
        <w:rPr>
          <w:rStyle w:val="FontStyle17"/>
          <w:sz w:val="28"/>
          <w:szCs w:val="28"/>
        </w:rPr>
        <w:t xml:space="preserve">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613C9F">
        <w:rPr>
          <w:rStyle w:val="FontStyle17"/>
          <w:sz w:val="28"/>
          <w:szCs w:val="28"/>
        </w:rPr>
        <w:t>ресурсоснабжающими</w:t>
      </w:r>
      <w:proofErr w:type="spellEnd"/>
      <w:r w:rsidRPr="00613C9F">
        <w:rPr>
          <w:rStyle w:val="FontStyle17"/>
          <w:sz w:val="28"/>
          <w:szCs w:val="28"/>
        </w:rPr>
        <w:t xml:space="preserve"> организациями, утвержденных постановлением </w:t>
      </w:r>
      <w:r w:rsidRPr="00613C9F">
        <w:rPr>
          <w:rStyle w:val="FontStyle17"/>
          <w:sz w:val="28"/>
          <w:szCs w:val="28"/>
        </w:rPr>
        <w:lastRenderedPageBreak/>
        <w:t>Правительства</w:t>
      </w:r>
      <w:r w:rsidRPr="00613C9F">
        <w:rPr>
          <w:rStyle w:val="FontStyle17"/>
          <w:sz w:val="28"/>
          <w:szCs w:val="28"/>
        </w:rPr>
        <w:t xml:space="preserve"> Российской Федерации от 14.02.2012 № 124 (далее - Правила № 124), приобретают</w:t>
      </w:r>
      <w:proofErr w:type="gramEnd"/>
      <w:r w:rsidRPr="00613C9F">
        <w:rPr>
          <w:rStyle w:val="FontStyle17"/>
          <w:sz w:val="28"/>
          <w:szCs w:val="28"/>
        </w:rPr>
        <w:t xml:space="preserve"> у </w:t>
      </w:r>
      <w:proofErr w:type="spellStart"/>
      <w:r w:rsidRPr="00613C9F">
        <w:rPr>
          <w:rStyle w:val="FontStyle17"/>
          <w:sz w:val="28"/>
          <w:szCs w:val="28"/>
        </w:rPr>
        <w:t>ресурсоснабжающих</w:t>
      </w:r>
      <w:proofErr w:type="spellEnd"/>
      <w:r w:rsidRPr="00613C9F">
        <w:rPr>
          <w:rStyle w:val="FontStyle17"/>
          <w:sz w:val="28"/>
          <w:szCs w:val="28"/>
        </w:rPr>
        <w:t xml:space="preserve"> организаций коммунальные ресурсы, используемые в целях содержания общего имущества в многоквартирном доме, путем заключения договоров </w:t>
      </w:r>
      <w:proofErr w:type="spellStart"/>
      <w:r w:rsidRPr="00613C9F">
        <w:rPr>
          <w:rStyle w:val="FontStyle17"/>
          <w:sz w:val="28"/>
          <w:szCs w:val="28"/>
        </w:rPr>
        <w:t>ресурсоснабжения</w:t>
      </w:r>
      <w:proofErr w:type="spellEnd"/>
      <w:r w:rsidRPr="00613C9F">
        <w:rPr>
          <w:rStyle w:val="FontStyle17"/>
          <w:sz w:val="28"/>
          <w:szCs w:val="28"/>
        </w:rPr>
        <w:t>:</w:t>
      </w:r>
    </w:p>
    <w:p w:rsidR="00000000" w:rsidRPr="00613C9F" w:rsidRDefault="00021F11">
      <w:pPr>
        <w:pStyle w:val="Style10"/>
        <w:widowControl/>
        <w:tabs>
          <w:tab w:val="left" w:pos="878"/>
        </w:tabs>
        <w:spacing w:line="312" w:lineRule="exact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-</w:t>
      </w:r>
      <w:r w:rsidRPr="00613C9F">
        <w:rPr>
          <w:rStyle w:val="FontStyle17"/>
          <w:sz w:val="28"/>
          <w:szCs w:val="28"/>
        </w:rPr>
        <w:tab/>
      </w:r>
      <w:r w:rsidRPr="00613C9F">
        <w:rPr>
          <w:rStyle w:val="FontStyle17"/>
          <w:sz w:val="28"/>
          <w:szCs w:val="28"/>
        </w:rPr>
        <w:t>в с</w:t>
      </w:r>
      <w:r w:rsidRPr="00613C9F">
        <w:rPr>
          <w:rStyle w:val="FontStyle17"/>
          <w:sz w:val="28"/>
          <w:szCs w:val="28"/>
        </w:rPr>
        <w:t>лучае</w:t>
      </w:r>
      <w:proofErr w:type="gramStart"/>
      <w:r w:rsidRPr="00613C9F">
        <w:rPr>
          <w:rStyle w:val="FontStyle17"/>
          <w:sz w:val="28"/>
          <w:szCs w:val="28"/>
        </w:rPr>
        <w:t>,</w:t>
      </w:r>
      <w:proofErr w:type="gramEnd"/>
      <w:r w:rsidRPr="00613C9F">
        <w:rPr>
          <w:rStyle w:val="FontStyle17"/>
          <w:sz w:val="28"/>
          <w:szCs w:val="28"/>
        </w:rPr>
        <w:t xml:space="preserve"> если управляющая организация, ТСЖ, кооператив являются исполнителями коммунальных услуг потребителям в многоквартирном доме - на покупку коммунальных ресурсов, используемых в целях предоставления коммунальных услуг потребителям в многоквартирном дом</w:t>
      </w:r>
      <w:r w:rsidRPr="00613C9F">
        <w:rPr>
          <w:rStyle w:val="FontStyle17"/>
          <w:sz w:val="28"/>
          <w:szCs w:val="28"/>
        </w:rPr>
        <w:t>е и в целях содержания общего имущества в многоквартирном доме;</w:t>
      </w:r>
    </w:p>
    <w:p w:rsidR="00000000" w:rsidRPr="00613C9F" w:rsidRDefault="00021F11">
      <w:pPr>
        <w:pStyle w:val="Style10"/>
        <w:widowControl/>
        <w:tabs>
          <w:tab w:val="left" w:pos="979"/>
        </w:tabs>
        <w:spacing w:line="312" w:lineRule="exact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-</w:t>
      </w:r>
      <w:r w:rsidRPr="00613C9F">
        <w:rPr>
          <w:rStyle w:val="FontStyle17"/>
          <w:sz w:val="28"/>
          <w:szCs w:val="28"/>
        </w:rPr>
        <w:tab/>
      </w:r>
      <w:r w:rsidRPr="00613C9F">
        <w:rPr>
          <w:rStyle w:val="FontStyle17"/>
          <w:sz w:val="28"/>
          <w:szCs w:val="28"/>
        </w:rPr>
        <w:t>в случае</w:t>
      </w:r>
      <w:proofErr w:type="gramStart"/>
      <w:r w:rsidRPr="00613C9F">
        <w:rPr>
          <w:rStyle w:val="FontStyle17"/>
          <w:sz w:val="28"/>
          <w:szCs w:val="28"/>
        </w:rPr>
        <w:t>,</w:t>
      </w:r>
      <w:proofErr w:type="gramEnd"/>
      <w:r w:rsidRPr="00613C9F">
        <w:rPr>
          <w:rStyle w:val="FontStyle17"/>
          <w:sz w:val="28"/>
          <w:szCs w:val="28"/>
        </w:rPr>
        <w:t xml:space="preserve"> если управляющая организация, ТСЖ, кооператив не предоставляют коммунальную услугу потребителям в многоквартирном доме в случаях, допускаемых жилищным законодательством, - на покуп</w:t>
      </w:r>
      <w:r w:rsidRPr="00613C9F">
        <w:rPr>
          <w:rStyle w:val="FontStyle17"/>
          <w:sz w:val="28"/>
          <w:szCs w:val="28"/>
        </w:rPr>
        <w:t>ку коммунальных ресурсов, используемых в целях содержания общего имущества в многоквартирном доме.</w:t>
      </w:r>
    </w:p>
    <w:p w:rsidR="00000000" w:rsidRPr="00613C9F" w:rsidRDefault="00021F11">
      <w:pPr>
        <w:pStyle w:val="Style3"/>
        <w:widowControl/>
        <w:spacing w:line="312" w:lineRule="exact"/>
        <w:ind w:firstLine="701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В соответствии с частью 17 статьи 12 Федерального закона № 176-ФЗ договоры, заключенные до дня вступления в силу Федерального закона № 176-ФЗ     между     с</w:t>
      </w:r>
      <w:r w:rsidRPr="00613C9F">
        <w:rPr>
          <w:rStyle w:val="FontStyle17"/>
          <w:sz w:val="28"/>
          <w:szCs w:val="28"/>
        </w:rPr>
        <w:t xml:space="preserve">обственниками,     пользователями     помещений     в многоквартирном доме и </w:t>
      </w:r>
      <w:proofErr w:type="spellStart"/>
      <w:r w:rsidRPr="00613C9F">
        <w:rPr>
          <w:rStyle w:val="FontStyle17"/>
          <w:sz w:val="28"/>
          <w:szCs w:val="28"/>
        </w:rPr>
        <w:t>ресурсоснабжающей</w:t>
      </w:r>
      <w:proofErr w:type="spellEnd"/>
      <w:r w:rsidRPr="00613C9F">
        <w:rPr>
          <w:rStyle w:val="FontStyle17"/>
          <w:sz w:val="28"/>
          <w:szCs w:val="28"/>
        </w:rPr>
        <w:t xml:space="preserve"> организацией (далее - РСО), в том числе при непосредственной форме управления, действуют до истечения срока их действия или до отказа одной из сторон от исполнен</w:t>
      </w:r>
      <w:r w:rsidRPr="00613C9F">
        <w:rPr>
          <w:rStyle w:val="FontStyle17"/>
          <w:sz w:val="28"/>
          <w:szCs w:val="28"/>
        </w:rPr>
        <w:t>ия договора.</w:t>
      </w:r>
      <w:proofErr w:type="gramEnd"/>
    </w:p>
    <w:p w:rsidR="00000000" w:rsidRPr="00613C9F" w:rsidRDefault="00021F11">
      <w:pPr>
        <w:pStyle w:val="Style3"/>
        <w:widowControl/>
        <w:spacing w:line="312" w:lineRule="exact"/>
        <w:ind w:firstLine="696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Согласно части 18 статьи 12 Федерального закона № 176-ФЗ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</w:t>
      </w:r>
      <w:r w:rsidRPr="00613C9F">
        <w:rPr>
          <w:rStyle w:val="FontStyle17"/>
          <w:sz w:val="28"/>
          <w:szCs w:val="28"/>
        </w:rPr>
        <w:t>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услуг), действовавшего до принятия</w:t>
      </w:r>
      <w:proofErr w:type="gramEnd"/>
      <w:r w:rsidRPr="00613C9F">
        <w:rPr>
          <w:rStyle w:val="FontStyle17"/>
          <w:sz w:val="28"/>
          <w:szCs w:val="28"/>
        </w:rPr>
        <w:t xml:space="preserve"> реш</w:t>
      </w:r>
      <w:r w:rsidRPr="00613C9F">
        <w:rPr>
          <w:rStyle w:val="FontStyle17"/>
          <w:sz w:val="28"/>
          <w:szCs w:val="28"/>
        </w:rPr>
        <w:t>ения об изменении способа управления многоквартирным домом или о выборе управляющей организации.</w:t>
      </w:r>
    </w:p>
    <w:p w:rsidR="00000000" w:rsidRPr="00613C9F" w:rsidRDefault="00021F11">
      <w:pPr>
        <w:pStyle w:val="Style3"/>
        <w:widowControl/>
        <w:spacing w:line="312" w:lineRule="exact"/>
        <w:ind w:firstLine="691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Следовательно, договоры холодного и горячего водоснабжения, водоотведения, электроснабжения, газоснабжения, отопления (теплоснабжения), заключенные РСО с собст</w:t>
      </w:r>
      <w:r w:rsidRPr="00613C9F">
        <w:rPr>
          <w:rStyle w:val="FontStyle17"/>
          <w:sz w:val="28"/>
          <w:szCs w:val="28"/>
        </w:rPr>
        <w:t>венниками (пользователями) помещений в многоквартирных домах по состоянию на 30 июня 2015 года на основании пунктов 6 - 9, 14, 15, 17 Правил № 354, пункта 30 Правил № 124, в том числе путем совершения потребителями конклюдентных действий, в части предостав</w:t>
      </w:r>
      <w:r w:rsidRPr="00613C9F">
        <w:rPr>
          <w:rStyle w:val="FontStyle17"/>
          <w:sz w:val="28"/>
          <w:szCs w:val="28"/>
        </w:rPr>
        <w:t>ления ресурсов, необходимых для предоставления коммунальных услуг, действуют до</w:t>
      </w:r>
      <w:proofErr w:type="gramEnd"/>
      <w:r w:rsidRPr="00613C9F">
        <w:rPr>
          <w:rStyle w:val="FontStyle17"/>
          <w:sz w:val="28"/>
          <w:szCs w:val="28"/>
        </w:rPr>
        <w:t xml:space="preserve"> истечения срока действия таких договоров или до отказа одной из сторон от исполнения договора.</w:t>
      </w:r>
    </w:p>
    <w:p w:rsidR="00000000" w:rsidRPr="00613C9F" w:rsidRDefault="00021F11">
      <w:pPr>
        <w:pStyle w:val="Style3"/>
        <w:widowControl/>
        <w:spacing w:line="312" w:lineRule="exact"/>
        <w:ind w:firstLine="696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В соответствии с пунктом 21.1 Правил № 124 при наличии предусмотренного частью 18</w:t>
      </w:r>
      <w:r w:rsidRPr="00613C9F">
        <w:rPr>
          <w:rStyle w:val="FontStyle17"/>
          <w:sz w:val="28"/>
          <w:szCs w:val="28"/>
        </w:rPr>
        <w:t xml:space="preserve"> статьи 12 Федерального закона от 29.06.2015 № 176-ФЗ решения о сохранении порядка предоставления коммунальных услуг и расчетов за коммунальные услуги, наличии договора </w:t>
      </w:r>
      <w:proofErr w:type="spellStart"/>
      <w:r w:rsidRPr="00613C9F">
        <w:rPr>
          <w:rStyle w:val="FontStyle17"/>
          <w:sz w:val="28"/>
          <w:szCs w:val="28"/>
        </w:rPr>
        <w:t>ресурсоснабжения</w:t>
      </w:r>
      <w:proofErr w:type="spellEnd"/>
      <w:r w:rsidRPr="00613C9F">
        <w:rPr>
          <w:rStyle w:val="FontStyle17"/>
          <w:sz w:val="28"/>
          <w:szCs w:val="28"/>
        </w:rPr>
        <w:t xml:space="preserve">, предусмотренного частью 17 статьи 12 указанного Федерального закона, </w:t>
      </w:r>
      <w:r w:rsidRPr="00613C9F">
        <w:rPr>
          <w:rStyle w:val="FontStyle17"/>
          <w:sz w:val="28"/>
          <w:szCs w:val="28"/>
        </w:rPr>
        <w:t>а также в случае реализации права, предусмотренного пунктом 30 настоящих Правил, порядок определения объемов коммунального ресурса, поставляемого по</w:t>
      </w:r>
      <w:proofErr w:type="gramEnd"/>
      <w:r w:rsidRPr="00613C9F">
        <w:rPr>
          <w:rStyle w:val="FontStyle17"/>
          <w:sz w:val="28"/>
          <w:szCs w:val="28"/>
        </w:rPr>
        <w:t xml:space="preserve"> договору </w:t>
      </w:r>
      <w:proofErr w:type="spellStart"/>
      <w:r w:rsidRPr="00613C9F">
        <w:rPr>
          <w:rStyle w:val="FontStyle17"/>
          <w:sz w:val="28"/>
          <w:szCs w:val="28"/>
        </w:rPr>
        <w:t>ресурсоснабжения</w:t>
      </w:r>
      <w:proofErr w:type="spellEnd"/>
      <w:r w:rsidRPr="00613C9F">
        <w:rPr>
          <w:rStyle w:val="FontStyle17"/>
          <w:sz w:val="28"/>
          <w:szCs w:val="28"/>
        </w:rPr>
        <w:t xml:space="preserve">, заключенному исполнителем </w:t>
      </w:r>
      <w:r w:rsidRPr="00613C9F">
        <w:rPr>
          <w:rStyle w:val="FontStyle17"/>
          <w:sz w:val="28"/>
          <w:szCs w:val="28"/>
        </w:rPr>
        <w:lastRenderedPageBreak/>
        <w:t>в целях содержания общего имущества многоквартирного д</w:t>
      </w:r>
      <w:r w:rsidRPr="00613C9F">
        <w:rPr>
          <w:rStyle w:val="FontStyle17"/>
          <w:sz w:val="28"/>
          <w:szCs w:val="28"/>
        </w:rPr>
        <w:t>ома, за исключением тепловой энергии, устанавливается с учетом следующего:</w:t>
      </w:r>
    </w:p>
    <w:p w:rsidR="00000000" w:rsidRPr="00613C9F" w:rsidRDefault="00021F11">
      <w:pPr>
        <w:pStyle w:val="Style3"/>
        <w:widowControl/>
        <w:spacing w:line="312" w:lineRule="exact"/>
        <w:ind w:firstLine="710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 xml:space="preserve">а) объем коммунального ресурса, подлежащий оплате исполнителем по договору </w:t>
      </w:r>
      <w:proofErr w:type="spellStart"/>
      <w:r w:rsidRPr="00613C9F">
        <w:rPr>
          <w:rStyle w:val="FontStyle17"/>
          <w:sz w:val="28"/>
          <w:szCs w:val="28"/>
        </w:rPr>
        <w:t>ресурсоснабжения</w:t>
      </w:r>
      <w:proofErr w:type="spellEnd"/>
      <w:r w:rsidRPr="00613C9F">
        <w:rPr>
          <w:rStyle w:val="FontStyle17"/>
          <w:sz w:val="28"/>
          <w:szCs w:val="28"/>
        </w:rPr>
        <w:t xml:space="preserve"> в отношении многоквартирного дома, оборудованного коллективным (</w:t>
      </w:r>
      <w:proofErr w:type="spellStart"/>
      <w:r w:rsidRPr="00613C9F">
        <w:rPr>
          <w:rStyle w:val="FontStyle17"/>
          <w:sz w:val="28"/>
          <w:szCs w:val="28"/>
        </w:rPr>
        <w:t>общедомовым</w:t>
      </w:r>
      <w:proofErr w:type="spellEnd"/>
      <w:r w:rsidRPr="00613C9F">
        <w:rPr>
          <w:rStyle w:val="FontStyle17"/>
          <w:sz w:val="28"/>
          <w:szCs w:val="28"/>
        </w:rPr>
        <w:t>) прибором уче</w:t>
      </w:r>
      <w:r w:rsidRPr="00613C9F">
        <w:rPr>
          <w:rStyle w:val="FontStyle17"/>
          <w:sz w:val="28"/>
          <w:szCs w:val="28"/>
        </w:rPr>
        <w:t>та, определяется на основании показаний указанного прибора учета за расчетный период (расчетный месяц) по формуле:</w:t>
      </w:r>
    </w:p>
    <w:p w:rsidR="00000000" w:rsidRPr="00613C9F" w:rsidRDefault="00021F11">
      <w:pPr>
        <w:pStyle w:val="Style11"/>
        <w:widowControl/>
        <w:spacing w:line="240" w:lineRule="exact"/>
        <w:ind w:left="4032"/>
        <w:rPr>
          <w:sz w:val="28"/>
          <w:szCs w:val="28"/>
        </w:rPr>
      </w:pPr>
    </w:p>
    <w:p w:rsidR="00000000" w:rsidRPr="00021F11" w:rsidRDefault="00613C9F">
      <w:pPr>
        <w:pStyle w:val="Style11"/>
        <w:widowControl/>
        <w:spacing w:before="58" w:line="326" w:lineRule="exact"/>
        <w:ind w:left="4032"/>
        <w:rPr>
          <w:rStyle w:val="FontStyle20"/>
          <w:position w:val="7"/>
          <w:sz w:val="28"/>
          <w:szCs w:val="28"/>
        </w:rPr>
      </w:pPr>
      <w:r>
        <w:rPr>
          <w:rStyle w:val="FontStyle20"/>
          <w:position w:val="7"/>
          <w:sz w:val="28"/>
          <w:szCs w:val="28"/>
          <w:lang w:val="en-US"/>
        </w:rPr>
        <w:t>V</w:t>
      </w:r>
      <w:proofErr w:type="spellStart"/>
      <w:r w:rsidR="00021F11" w:rsidRPr="00613C9F">
        <w:rPr>
          <w:rStyle w:val="FontStyle20"/>
          <w:position w:val="7"/>
          <w:sz w:val="28"/>
          <w:szCs w:val="28"/>
        </w:rPr>
        <w:t>д</w:t>
      </w:r>
      <w:proofErr w:type="spellEnd"/>
      <w:r w:rsidR="00021F11" w:rsidRPr="00613C9F">
        <w:rPr>
          <w:rStyle w:val="FontStyle20"/>
          <w:position w:val="7"/>
          <w:sz w:val="28"/>
          <w:szCs w:val="28"/>
        </w:rPr>
        <w:t xml:space="preserve"> </w:t>
      </w:r>
      <w:r w:rsidRPr="00021F11">
        <w:rPr>
          <w:rStyle w:val="FontStyle20"/>
          <w:position w:val="7"/>
          <w:sz w:val="28"/>
          <w:szCs w:val="28"/>
        </w:rPr>
        <w:t>=</w:t>
      </w:r>
      <w:r w:rsidR="00021F11" w:rsidRPr="00613C9F">
        <w:rPr>
          <w:rStyle w:val="FontStyle20"/>
          <w:position w:val="7"/>
          <w:sz w:val="28"/>
          <w:szCs w:val="28"/>
        </w:rPr>
        <w:t xml:space="preserve"> </w:t>
      </w:r>
      <w:r>
        <w:rPr>
          <w:rStyle w:val="FontStyle20"/>
          <w:position w:val="7"/>
          <w:sz w:val="28"/>
          <w:szCs w:val="28"/>
          <w:lang w:val="en-US"/>
        </w:rPr>
        <w:t>V</w:t>
      </w:r>
      <w:r w:rsidRPr="00021F11">
        <w:rPr>
          <w:rStyle w:val="FontStyle20"/>
          <w:position w:val="7"/>
          <w:sz w:val="28"/>
          <w:szCs w:val="28"/>
        </w:rPr>
        <w:t xml:space="preserve"> </w:t>
      </w:r>
      <w:proofErr w:type="spellStart"/>
      <w:r>
        <w:rPr>
          <w:rStyle w:val="FontStyle20"/>
          <w:position w:val="7"/>
          <w:sz w:val="28"/>
          <w:szCs w:val="28"/>
          <w:vertAlign w:val="superscript"/>
        </w:rPr>
        <w:t>одпу</w:t>
      </w:r>
      <w:proofErr w:type="spellEnd"/>
      <w:r w:rsidR="00021F11" w:rsidRPr="00613C9F">
        <w:rPr>
          <w:rStyle w:val="FontStyle20"/>
          <w:position w:val="7"/>
          <w:sz w:val="28"/>
          <w:szCs w:val="28"/>
        </w:rPr>
        <w:t xml:space="preserve"> </w:t>
      </w:r>
      <w:r w:rsidR="00021F11">
        <w:rPr>
          <w:rStyle w:val="FontStyle20"/>
          <w:position w:val="7"/>
          <w:sz w:val="28"/>
          <w:szCs w:val="28"/>
        </w:rPr>
        <w:t>–</w:t>
      </w:r>
      <w:r w:rsidR="00021F11" w:rsidRPr="00613C9F">
        <w:rPr>
          <w:rStyle w:val="FontStyle20"/>
          <w:position w:val="7"/>
          <w:sz w:val="28"/>
          <w:szCs w:val="28"/>
        </w:rPr>
        <w:t xml:space="preserve"> </w:t>
      </w:r>
      <w:r w:rsidR="00021F11">
        <w:rPr>
          <w:rStyle w:val="FontStyle20"/>
          <w:position w:val="7"/>
          <w:sz w:val="28"/>
          <w:szCs w:val="28"/>
          <w:lang w:val="en-US"/>
        </w:rPr>
        <w:t>V</w:t>
      </w:r>
      <w:r w:rsidR="00021F11" w:rsidRPr="00021F11">
        <w:rPr>
          <w:rStyle w:val="FontStyle20"/>
          <w:position w:val="7"/>
          <w:sz w:val="28"/>
          <w:szCs w:val="28"/>
        </w:rPr>
        <w:t xml:space="preserve"> </w:t>
      </w:r>
      <w:proofErr w:type="spellStart"/>
      <w:r w:rsidR="00021F11">
        <w:rPr>
          <w:rStyle w:val="FontStyle20"/>
          <w:position w:val="7"/>
          <w:sz w:val="28"/>
          <w:szCs w:val="28"/>
          <w:vertAlign w:val="superscript"/>
        </w:rPr>
        <w:t>потр</w:t>
      </w:r>
      <w:proofErr w:type="spellEnd"/>
      <w:r w:rsidR="00021F11">
        <w:rPr>
          <w:rStyle w:val="FontStyle20"/>
          <w:position w:val="7"/>
          <w:sz w:val="28"/>
          <w:szCs w:val="28"/>
        </w:rPr>
        <w:t>,</w:t>
      </w:r>
    </w:p>
    <w:p w:rsidR="00000000" w:rsidRPr="00613C9F" w:rsidRDefault="00021F11">
      <w:pPr>
        <w:pStyle w:val="Style3"/>
        <w:widowControl/>
        <w:spacing w:line="240" w:lineRule="exact"/>
        <w:ind w:left="706" w:firstLine="0"/>
        <w:jc w:val="left"/>
        <w:rPr>
          <w:sz w:val="28"/>
          <w:szCs w:val="28"/>
        </w:rPr>
      </w:pPr>
    </w:p>
    <w:p w:rsidR="00000000" w:rsidRPr="00613C9F" w:rsidRDefault="00021F11">
      <w:pPr>
        <w:pStyle w:val="Style3"/>
        <w:widowControl/>
        <w:spacing w:before="115" w:line="240" w:lineRule="auto"/>
        <w:ind w:left="706" w:firstLine="0"/>
        <w:jc w:val="left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где:</w:t>
      </w:r>
    </w:p>
    <w:p w:rsidR="00000000" w:rsidRPr="00613C9F" w:rsidRDefault="00021F11">
      <w:pPr>
        <w:pStyle w:val="Style3"/>
        <w:widowControl/>
        <w:spacing w:line="322" w:lineRule="exact"/>
        <w:ind w:firstLine="696"/>
        <w:rPr>
          <w:rStyle w:val="FontStyle17"/>
          <w:sz w:val="28"/>
          <w:szCs w:val="28"/>
        </w:rPr>
      </w:pPr>
      <w:r>
        <w:rPr>
          <w:rStyle w:val="FontStyle20"/>
          <w:position w:val="7"/>
          <w:sz w:val="28"/>
          <w:szCs w:val="28"/>
          <w:lang w:val="en-US"/>
        </w:rPr>
        <w:t>V</w:t>
      </w:r>
      <w:r w:rsidRPr="00021F11">
        <w:rPr>
          <w:rStyle w:val="FontStyle20"/>
          <w:position w:val="7"/>
          <w:sz w:val="28"/>
          <w:szCs w:val="28"/>
        </w:rPr>
        <w:t xml:space="preserve"> </w:t>
      </w:r>
      <w:proofErr w:type="spellStart"/>
      <w:r>
        <w:rPr>
          <w:rStyle w:val="FontStyle20"/>
          <w:position w:val="7"/>
          <w:sz w:val="28"/>
          <w:szCs w:val="28"/>
          <w:vertAlign w:val="superscript"/>
        </w:rPr>
        <w:t>одпу</w:t>
      </w:r>
      <w:proofErr w:type="spellEnd"/>
      <w:r w:rsidRPr="00613C9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- </w:t>
      </w:r>
      <w:r w:rsidRPr="00613C9F">
        <w:rPr>
          <w:rStyle w:val="FontStyle17"/>
          <w:sz w:val="28"/>
          <w:szCs w:val="28"/>
        </w:rPr>
        <w:t>объем коммунального ресурса, определенный по показаниям коллективного (</w:t>
      </w:r>
      <w:proofErr w:type="spellStart"/>
      <w:r w:rsidRPr="00613C9F">
        <w:rPr>
          <w:rStyle w:val="FontStyle17"/>
          <w:sz w:val="28"/>
          <w:szCs w:val="28"/>
        </w:rPr>
        <w:t>общедомового</w:t>
      </w:r>
      <w:proofErr w:type="spellEnd"/>
      <w:r w:rsidRPr="00613C9F">
        <w:rPr>
          <w:rStyle w:val="FontStyle17"/>
          <w:sz w:val="28"/>
          <w:szCs w:val="28"/>
        </w:rPr>
        <w:t>) прибора учета за расчет</w:t>
      </w:r>
      <w:r w:rsidRPr="00613C9F">
        <w:rPr>
          <w:rStyle w:val="FontStyle17"/>
          <w:sz w:val="28"/>
          <w:szCs w:val="28"/>
        </w:rPr>
        <w:t>ный период (расчетный месяц);</w:t>
      </w:r>
    </w:p>
    <w:p w:rsidR="00000000" w:rsidRPr="00613C9F" w:rsidRDefault="00021F11">
      <w:pPr>
        <w:pStyle w:val="Style3"/>
        <w:widowControl/>
        <w:spacing w:before="62" w:line="312" w:lineRule="exact"/>
        <w:ind w:firstLine="696"/>
        <w:rPr>
          <w:rStyle w:val="FontStyle17"/>
          <w:sz w:val="28"/>
          <w:szCs w:val="28"/>
          <w:lang w:eastAsia="en-US"/>
        </w:rPr>
      </w:pPr>
      <w:r>
        <w:rPr>
          <w:rStyle w:val="FontStyle20"/>
          <w:position w:val="7"/>
          <w:sz w:val="28"/>
          <w:szCs w:val="28"/>
          <w:lang w:val="en-US"/>
        </w:rPr>
        <w:t>V</w:t>
      </w:r>
      <w:r w:rsidRPr="00021F11">
        <w:rPr>
          <w:rStyle w:val="FontStyle20"/>
          <w:position w:val="7"/>
          <w:sz w:val="28"/>
          <w:szCs w:val="28"/>
        </w:rPr>
        <w:t xml:space="preserve"> </w:t>
      </w:r>
      <w:proofErr w:type="spellStart"/>
      <w:r>
        <w:rPr>
          <w:rStyle w:val="FontStyle20"/>
          <w:position w:val="7"/>
          <w:sz w:val="28"/>
          <w:szCs w:val="28"/>
          <w:vertAlign w:val="superscript"/>
        </w:rPr>
        <w:t>потр</w:t>
      </w:r>
      <w:proofErr w:type="spellEnd"/>
      <w:r>
        <w:rPr>
          <w:rStyle w:val="FontStyle20"/>
          <w:position w:val="7"/>
          <w:sz w:val="28"/>
          <w:szCs w:val="28"/>
          <w:vertAlign w:val="superscript"/>
        </w:rPr>
        <w:t xml:space="preserve"> </w:t>
      </w:r>
      <w:r w:rsidRPr="00613C9F">
        <w:rPr>
          <w:rStyle w:val="FontStyle17"/>
          <w:sz w:val="28"/>
          <w:szCs w:val="28"/>
          <w:lang w:eastAsia="en-US"/>
        </w:rPr>
        <w:t>- объем коммунального ресурса, подлежащий оплате потребителями в многоквартирном доме, определенный за расчетный период (расчетный месяц) в соответствии с Правилами № 354.</w:t>
      </w:r>
    </w:p>
    <w:p w:rsidR="00000000" w:rsidRPr="00613C9F" w:rsidRDefault="00021F11">
      <w:pPr>
        <w:pStyle w:val="Style3"/>
        <w:widowControl/>
        <w:spacing w:before="5" w:line="312" w:lineRule="exact"/>
        <w:ind w:firstLine="701"/>
        <w:rPr>
          <w:rStyle w:val="FontStyle17"/>
          <w:sz w:val="28"/>
          <w:szCs w:val="28"/>
        </w:rPr>
      </w:pPr>
      <w:r w:rsidRPr="00613C9F">
        <w:rPr>
          <w:rStyle w:val="FontStyle21"/>
          <w:sz w:val="28"/>
          <w:szCs w:val="28"/>
        </w:rPr>
        <w:t xml:space="preserve">В </w:t>
      </w:r>
      <w:r w:rsidRPr="00613C9F">
        <w:rPr>
          <w:rStyle w:val="FontStyle17"/>
          <w:sz w:val="28"/>
          <w:szCs w:val="28"/>
        </w:rPr>
        <w:t>случае если величина</w:t>
      </w:r>
      <w:r w:rsidRPr="00021F11">
        <w:rPr>
          <w:rStyle w:val="FontStyle20"/>
          <w:position w:val="7"/>
          <w:sz w:val="28"/>
          <w:szCs w:val="28"/>
        </w:rPr>
        <w:t xml:space="preserve"> </w:t>
      </w:r>
      <w:r>
        <w:rPr>
          <w:rStyle w:val="FontStyle20"/>
          <w:position w:val="7"/>
          <w:sz w:val="28"/>
          <w:szCs w:val="28"/>
          <w:lang w:val="en-US"/>
        </w:rPr>
        <w:t>V</w:t>
      </w:r>
      <w:r w:rsidRPr="00021F11">
        <w:rPr>
          <w:rStyle w:val="FontStyle20"/>
          <w:position w:val="7"/>
          <w:sz w:val="28"/>
          <w:szCs w:val="28"/>
        </w:rPr>
        <w:t xml:space="preserve"> </w:t>
      </w:r>
      <w:proofErr w:type="spellStart"/>
      <w:r>
        <w:rPr>
          <w:rStyle w:val="FontStyle20"/>
          <w:position w:val="7"/>
          <w:sz w:val="28"/>
          <w:szCs w:val="28"/>
          <w:vertAlign w:val="superscript"/>
        </w:rPr>
        <w:t>потр</w:t>
      </w:r>
      <w:proofErr w:type="spellEnd"/>
      <w:r>
        <w:rPr>
          <w:rStyle w:val="FontStyle20"/>
          <w:position w:val="7"/>
          <w:sz w:val="28"/>
          <w:szCs w:val="28"/>
          <w:vertAlign w:val="superscript"/>
        </w:rPr>
        <w:t xml:space="preserve">  </w:t>
      </w:r>
      <w:r w:rsidRPr="00613C9F">
        <w:rPr>
          <w:rStyle w:val="FontStyle17"/>
          <w:sz w:val="28"/>
          <w:szCs w:val="28"/>
        </w:rPr>
        <w:t>превышает или равн</w:t>
      </w:r>
      <w:r w:rsidRPr="00613C9F">
        <w:rPr>
          <w:rStyle w:val="FontStyle17"/>
          <w:sz w:val="28"/>
          <w:szCs w:val="28"/>
        </w:rPr>
        <w:t>а величине</w:t>
      </w:r>
      <w:r w:rsidRPr="00021F11">
        <w:rPr>
          <w:rStyle w:val="FontStyle20"/>
          <w:position w:val="7"/>
          <w:sz w:val="28"/>
          <w:szCs w:val="28"/>
        </w:rPr>
        <w:t xml:space="preserve"> </w:t>
      </w:r>
      <w:r>
        <w:rPr>
          <w:rStyle w:val="FontStyle20"/>
          <w:position w:val="7"/>
          <w:sz w:val="28"/>
          <w:szCs w:val="28"/>
          <w:lang w:val="en-US"/>
        </w:rPr>
        <w:t>V</w:t>
      </w:r>
      <w:r w:rsidRPr="00021F11">
        <w:rPr>
          <w:rStyle w:val="FontStyle20"/>
          <w:position w:val="7"/>
          <w:sz w:val="28"/>
          <w:szCs w:val="28"/>
        </w:rPr>
        <w:t xml:space="preserve"> </w:t>
      </w:r>
      <w:proofErr w:type="spellStart"/>
      <w:r>
        <w:rPr>
          <w:rStyle w:val="FontStyle20"/>
          <w:position w:val="7"/>
          <w:sz w:val="28"/>
          <w:szCs w:val="28"/>
          <w:vertAlign w:val="superscript"/>
        </w:rPr>
        <w:t>одпу</w:t>
      </w:r>
      <w:proofErr w:type="spellEnd"/>
      <w:proofErr w:type="gramStart"/>
      <w:r>
        <w:rPr>
          <w:rStyle w:val="FontStyle17"/>
          <w:sz w:val="28"/>
          <w:szCs w:val="28"/>
        </w:rPr>
        <w:t xml:space="preserve"> </w:t>
      </w:r>
      <w:r w:rsidRPr="00613C9F">
        <w:rPr>
          <w:rStyle w:val="FontStyle21"/>
          <w:sz w:val="28"/>
          <w:szCs w:val="28"/>
        </w:rPr>
        <w:t>,</w:t>
      </w:r>
      <w:proofErr w:type="gramEnd"/>
      <w:r w:rsidRPr="00613C9F">
        <w:rPr>
          <w:rStyle w:val="FontStyle21"/>
          <w:sz w:val="28"/>
          <w:szCs w:val="28"/>
        </w:rPr>
        <w:t xml:space="preserve"> </w:t>
      </w:r>
      <w:r w:rsidRPr="00613C9F">
        <w:rPr>
          <w:rStyle w:val="FontStyle17"/>
          <w:sz w:val="28"/>
          <w:szCs w:val="28"/>
        </w:rPr>
        <w:t xml:space="preserve">то объем коммунального ресурса, подлежащий оплате исполнителем по договору </w:t>
      </w:r>
      <w:proofErr w:type="spellStart"/>
      <w:r w:rsidRPr="00613C9F">
        <w:rPr>
          <w:rStyle w:val="FontStyle17"/>
          <w:sz w:val="28"/>
          <w:szCs w:val="28"/>
        </w:rPr>
        <w:t>ресурсоснабжения</w:t>
      </w:r>
      <w:proofErr w:type="spellEnd"/>
      <w:r w:rsidRPr="00613C9F">
        <w:rPr>
          <w:rStyle w:val="FontStyle17"/>
          <w:sz w:val="28"/>
          <w:szCs w:val="28"/>
        </w:rPr>
        <w:t xml:space="preserve"> в отношении многоквартирного дома за расчетный период (расчетный месяц), принимается равным 0;</w:t>
      </w:r>
    </w:p>
    <w:p w:rsidR="00000000" w:rsidRPr="00613C9F" w:rsidRDefault="00021F11">
      <w:pPr>
        <w:pStyle w:val="Style10"/>
        <w:widowControl/>
        <w:tabs>
          <w:tab w:val="left" w:pos="1042"/>
        </w:tabs>
        <w:spacing w:before="5" w:line="312" w:lineRule="exact"/>
        <w:ind w:firstLine="720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б)</w:t>
      </w:r>
      <w:r w:rsidRPr="00613C9F">
        <w:rPr>
          <w:rStyle w:val="FontStyle17"/>
          <w:sz w:val="28"/>
          <w:szCs w:val="28"/>
        </w:rPr>
        <w:tab/>
      </w:r>
      <w:r w:rsidRPr="00613C9F">
        <w:rPr>
          <w:rStyle w:val="FontStyle17"/>
          <w:sz w:val="28"/>
          <w:szCs w:val="28"/>
        </w:rPr>
        <w:t>объем коммунального ресурса, подлежащий оплате и</w:t>
      </w:r>
      <w:r w:rsidRPr="00613C9F">
        <w:rPr>
          <w:rStyle w:val="FontStyle17"/>
          <w:sz w:val="28"/>
          <w:szCs w:val="28"/>
        </w:rPr>
        <w:t>сполнителем по</w:t>
      </w:r>
      <w:r w:rsidRPr="00613C9F">
        <w:rPr>
          <w:rStyle w:val="FontStyle17"/>
          <w:sz w:val="28"/>
          <w:szCs w:val="28"/>
        </w:rPr>
        <w:br/>
        <w:t xml:space="preserve">договору </w:t>
      </w:r>
      <w:proofErr w:type="spellStart"/>
      <w:r w:rsidRPr="00613C9F">
        <w:rPr>
          <w:rStyle w:val="FontStyle17"/>
          <w:sz w:val="28"/>
          <w:szCs w:val="28"/>
        </w:rPr>
        <w:t>ресурсоснабжения</w:t>
      </w:r>
      <w:proofErr w:type="spellEnd"/>
      <w:r w:rsidRPr="00613C9F">
        <w:rPr>
          <w:rStyle w:val="FontStyle17"/>
          <w:sz w:val="28"/>
          <w:szCs w:val="28"/>
        </w:rPr>
        <w:t xml:space="preserve"> в отношении многоквартирного дома в случае</w:t>
      </w:r>
      <w:r w:rsidRPr="00613C9F">
        <w:rPr>
          <w:rStyle w:val="FontStyle17"/>
          <w:sz w:val="28"/>
          <w:szCs w:val="28"/>
        </w:rPr>
        <w:br/>
        <w:t>выхода из строя, утраты ранее введенного в эксплуатацию коллективного</w:t>
      </w:r>
      <w:r w:rsidRPr="00613C9F">
        <w:rPr>
          <w:rStyle w:val="FontStyle17"/>
          <w:sz w:val="28"/>
          <w:szCs w:val="28"/>
        </w:rPr>
        <w:br/>
        <w:t>(</w:t>
      </w:r>
      <w:proofErr w:type="spellStart"/>
      <w:r w:rsidRPr="00613C9F">
        <w:rPr>
          <w:rStyle w:val="FontStyle17"/>
          <w:sz w:val="28"/>
          <w:szCs w:val="28"/>
        </w:rPr>
        <w:t>общедомового</w:t>
      </w:r>
      <w:proofErr w:type="spellEnd"/>
      <w:r w:rsidRPr="00613C9F">
        <w:rPr>
          <w:rStyle w:val="FontStyle17"/>
          <w:sz w:val="28"/>
          <w:szCs w:val="28"/>
        </w:rPr>
        <w:t>) прибора учета или истечения срока его эксплуатации в</w:t>
      </w:r>
      <w:r w:rsidRPr="00613C9F">
        <w:rPr>
          <w:rStyle w:val="FontStyle17"/>
          <w:sz w:val="28"/>
          <w:szCs w:val="28"/>
        </w:rPr>
        <w:br/>
        <w:t>течение 3 месяцев после наступлени</w:t>
      </w:r>
      <w:r w:rsidRPr="00613C9F">
        <w:rPr>
          <w:rStyle w:val="FontStyle17"/>
          <w:sz w:val="28"/>
          <w:szCs w:val="28"/>
        </w:rPr>
        <w:t>я такого события (если период работы</w:t>
      </w:r>
      <w:r w:rsidRPr="00613C9F">
        <w:rPr>
          <w:rStyle w:val="FontStyle17"/>
          <w:sz w:val="28"/>
          <w:szCs w:val="28"/>
        </w:rPr>
        <w:br/>
        <w:t>прибора учета составил более 3 месяцев) за расчетный период (расчетный</w:t>
      </w:r>
      <w:r w:rsidRPr="00613C9F">
        <w:rPr>
          <w:rStyle w:val="FontStyle17"/>
          <w:sz w:val="28"/>
          <w:szCs w:val="28"/>
        </w:rPr>
        <w:br/>
        <w:t>месяц) определяется по формуле:</w:t>
      </w:r>
      <w:proofErr w:type="gramEnd"/>
    </w:p>
    <w:p w:rsidR="00000000" w:rsidRPr="00613C9F" w:rsidRDefault="00021F11">
      <w:pPr>
        <w:pStyle w:val="Style1"/>
        <w:widowControl/>
        <w:spacing w:line="240" w:lineRule="exact"/>
        <w:ind w:left="4411"/>
        <w:jc w:val="left"/>
        <w:rPr>
          <w:sz w:val="28"/>
          <w:szCs w:val="28"/>
        </w:rPr>
      </w:pPr>
    </w:p>
    <w:p w:rsidR="00000000" w:rsidRPr="00613C9F" w:rsidRDefault="00613C9F">
      <w:pPr>
        <w:pStyle w:val="Style1"/>
        <w:widowControl/>
        <w:spacing w:before="53" w:line="240" w:lineRule="auto"/>
        <w:ind w:left="4411"/>
        <w:jc w:val="left"/>
        <w:rPr>
          <w:rStyle w:val="FontStyle13"/>
          <w:spacing w:val="0"/>
          <w:sz w:val="28"/>
          <w:szCs w:val="28"/>
        </w:rPr>
      </w:pPr>
      <w:r w:rsidRPr="00613C9F">
        <w:rPr>
          <w:rStyle w:val="FontStyle13"/>
          <w:b w:val="0"/>
          <w:spacing w:val="0"/>
          <w:sz w:val="32"/>
          <w:szCs w:val="32"/>
          <w:vertAlign w:val="superscript"/>
          <w:lang w:val="en-US"/>
        </w:rPr>
        <w:t xml:space="preserve">V </w:t>
      </w:r>
      <w:r w:rsidR="00021F11" w:rsidRPr="00613C9F">
        <w:rPr>
          <w:rStyle w:val="FontStyle13"/>
          <w:spacing w:val="0"/>
          <w:sz w:val="28"/>
          <w:szCs w:val="28"/>
          <w:vertAlign w:val="superscript"/>
        </w:rPr>
        <w:t>Д</w:t>
      </w:r>
      <w:r w:rsidR="00021F11" w:rsidRPr="00613C9F">
        <w:rPr>
          <w:rStyle w:val="FontStyle13"/>
          <w:sz w:val="28"/>
          <w:szCs w:val="28"/>
        </w:rPr>
        <w:t xml:space="preserve"> </w:t>
      </w:r>
      <w:r w:rsidR="00021F11" w:rsidRPr="00613C9F">
        <w:rPr>
          <w:rStyle w:val="FontStyle13"/>
          <w:spacing w:val="0"/>
          <w:sz w:val="28"/>
          <w:szCs w:val="28"/>
        </w:rPr>
        <w:t>=</w:t>
      </w:r>
      <w:r w:rsidR="00021F11" w:rsidRPr="00613C9F">
        <w:rPr>
          <w:rStyle w:val="FontStyle13"/>
          <w:sz w:val="28"/>
          <w:szCs w:val="28"/>
        </w:rPr>
        <w:t xml:space="preserve"> </w:t>
      </w:r>
      <w:r w:rsidRPr="00613C9F">
        <w:rPr>
          <w:rStyle w:val="FontStyle13"/>
          <w:sz w:val="28"/>
          <w:szCs w:val="28"/>
          <w:vertAlign w:val="superscript"/>
          <w:lang w:val="en-US"/>
        </w:rPr>
        <w:t>V</w:t>
      </w:r>
      <w:proofErr w:type="spellStart"/>
      <w:r w:rsidR="00021F11" w:rsidRPr="00613C9F">
        <w:rPr>
          <w:rStyle w:val="FontStyle13"/>
          <w:spacing w:val="0"/>
          <w:sz w:val="28"/>
          <w:szCs w:val="28"/>
          <w:vertAlign w:val="superscript"/>
        </w:rPr>
        <w:t>одн</w:t>
      </w:r>
      <w:proofErr w:type="spellEnd"/>
      <w:r>
        <w:rPr>
          <w:rStyle w:val="FontStyle13"/>
          <w:spacing w:val="0"/>
          <w:sz w:val="28"/>
          <w:szCs w:val="28"/>
          <w:vertAlign w:val="superscript"/>
          <w:lang w:val="en-US"/>
        </w:rPr>
        <w:t>1</w:t>
      </w:r>
    </w:p>
    <w:p w:rsidR="00000000" w:rsidRPr="00613C9F" w:rsidRDefault="00021F11">
      <w:pPr>
        <w:pStyle w:val="Style3"/>
        <w:widowControl/>
        <w:spacing w:line="240" w:lineRule="exact"/>
        <w:ind w:left="730" w:firstLine="0"/>
        <w:jc w:val="left"/>
        <w:rPr>
          <w:sz w:val="28"/>
          <w:szCs w:val="28"/>
        </w:rPr>
      </w:pPr>
    </w:p>
    <w:p w:rsidR="00000000" w:rsidRPr="00613C9F" w:rsidRDefault="00021F11">
      <w:pPr>
        <w:pStyle w:val="Style3"/>
        <w:widowControl/>
        <w:spacing w:before="149" w:line="312" w:lineRule="exact"/>
        <w:ind w:left="730" w:firstLine="0"/>
        <w:jc w:val="left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где:</w:t>
      </w:r>
    </w:p>
    <w:p w:rsidR="00000000" w:rsidRPr="00613C9F" w:rsidRDefault="00613C9F">
      <w:pPr>
        <w:pStyle w:val="Style3"/>
        <w:widowControl/>
        <w:spacing w:line="312" w:lineRule="exact"/>
        <w:ind w:firstLine="70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  <w:lang w:val="en-US"/>
        </w:rPr>
        <w:t>V</w:t>
      </w:r>
      <w:r w:rsidRPr="00613C9F"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  <w:vertAlign w:val="superscript"/>
        </w:rPr>
        <w:t>одн</w:t>
      </w:r>
      <w:proofErr w:type="spellEnd"/>
      <w:r>
        <w:rPr>
          <w:rStyle w:val="FontStyle17"/>
          <w:sz w:val="28"/>
          <w:szCs w:val="28"/>
          <w:vertAlign w:val="superscript"/>
        </w:rPr>
        <w:t xml:space="preserve"> 1 - </w:t>
      </w:r>
      <w:r>
        <w:rPr>
          <w:rStyle w:val="FontStyle17"/>
          <w:sz w:val="28"/>
          <w:szCs w:val="28"/>
        </w:rPr>
        <w:t>о</w:t>
      </w:r>
      <w:r w:rsidR="00021F11" w:rsidRPr="00613C9F">
        <w:rPr>
          <w:rStyle w:val="FontStyle17"/>
          <w:sz w:val="28"/>
          <w:szCs w:val="28"/>
        </w:rPr>
        <w:t xml:space="preserve">бъем (количество) коммунального ресурса, потребленного при содержании общего имущества </w:t>
      </w:r>
      <w:r w:rsidR="00021F11" w:rsidRPr="00613C9F">
        <w:rPr>
          <w:rStyle w:val="FontStyle17"/>
          <w:sz w:val="28"/>
          <w:szCs w:val="28"/>
        </w:rPr>
        <w:t>в многоквартирном доме, определенный за расчетный период исходя из среднемесячного объема потребления коммунального ресурса, рассчитанного в случаях и в порядке, которые предусмотрены Правилами предоставления коммунальных услуг;</w:t>
      </w:r>
    </w:p>
    <w:p w:rsidR="00000000" w:rsidRPr="00613C9F" w:rsidRDefault="00021F11">
      <w:pPr>
        <w:pStyle w:val="Style10"/>
        <w:widowControl/>
        <w:tabs>
          <w:tab w:val="left" w:pos="1042"/>
        </w:tabs>
        <w:spacing w:line="312" w:lineRule="exact"/>
        <w:ind w:firstLine="720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>в)</w:t>
      </w:r>
      <w:r w:rsidRPr="00613C9F">
        <w:rPr>
          <w:rStyle w:val="FontStyle17"/>
          <w:sz w:val="28"/>
          <w:szCs w:val="28"/>
        </w:rPr>
        <w:tab/>
      </w:r>
      <w:r w:rsidRPr="00613C9F">
        <w:rPr>
          <w:rStyle w:val="FontStyle17"/>
          <w:sz w:val="28"/>
          <w:szCs w:val="28"/>
        </w:rPr>
        <w:t>объем коммунального ресу</w:t>
      </w:r>
      <w:r w:rsidRPr="00613C9F">
        <w:rPr>
          <w:rStyle w:val="FontStyle17"/>
          <w:sz w:val="28"/>
          <w:szCs w:val="28"/>
        </w:rPr>
        <w:t>рса, поставляемого в многоквартирный</w:t>
      </w:r>
      <w:r w:rsidRPr="00613C9F">
        <w:rPr>
          <w:rStyle w:val="FontStyle17"/>
          <w:sz w:val="28"/>
          <w:szCs w:val="28"/>
        </w:rPr>
        <w:br/>
        <w:t>дом, не оборудованный коллективным (</w:t>
      </w:r>
      <w:proofErr w:type="spellStart"/>
      <w:r w:rsidRPr="00613C9F">
        <w:rPr>
          <w:rStyle w:val="FontStyle17"/>
          <w:sz w:val="28"/>
          <w:szCs w:val="28"/>
        </w:rPr>
        <w:t>общедомовым</w:t>
      </w:r>
      <w:proofErr w:type="spellEnd"/>
      <w:r w:rsidRPr="00613C9F">
        <w:rPr>
          <w:rStyle w:val="FontStyle17"/>
          <w:sz w:val="28"/>
          <w:szCs w:val="28"/>
        </w:rPr>
        <w:t>) прибором учета, либо</w:t>
      </w:r>
      <w:r w:rsidRPr="00613C9F">
        <w:rPr>
          <w:rStyle w:val="FontStyle17"/>
          <w:sz w:val="28"/>
          <w:szCs w:val="28"/>
        </w:rPr>
        <w:br/>
        <w:t>после выхода из строя, утраты ранее введенного в эксплуатацию</w:t>
      </w:r>
      <w:r w:rsidRPr="00613C9F">
        <w:rPr>
          <w:rStyle w:val="FontStyle17"/>
          <w:sz w:val="28"/>
          <w:szCs w:val="28"/>
        </w:rPr>
        <w:br/>
        <w:t>коллективного (</w:t>
      </w:r>
      <w:proofErr w:type="spellStart"/>
      <w:r w:rsidRPr="00613C9F">
        <w:rPr>
          <w:rStyle w:val="FontStyle17"/>
          <w:sz w:val="28"/>
          <w:szCs w:val="28"/>
        </w:rPr>
        <w:t>общедомового</w:t>
      </w:r>
      <w:proofErr w:type="spellEnd"/>
      <w:r w:rsidRPr="00613C9F">
        <w:rPr>
          <w:rStyle w:val="FontStyle17"/>
          <w:sz w:val="28"/>
          <w:szCs w:val="28"/>
        </w:rPr>
        <w:t>) прибора учета или истечения срока его</w:t>
      </w:r>
      <w:r w:rsidRPr="00613C9F">
        <w:rPr>
          <w:rStyle w:val="FontStyle17"/>
          <w:sz w:val="28"/>
          <w:szCs w:val="28"/>
        </w:rPr>
        <w:br/>
        <w:t>эксплуатации, если п</w:t>
      </w:r>
      <w:r w:rsidRPr="00613C9F">
        <w:rPr>
          <w:rStyle w:val="FontStyle17"/>
          <w:sz w:val="28"/>
          <w:szCs w:val="28"/>
        </w:rPr>
        <w:t>ериод работы прибора учета составил менее 3 месяцев,</w:t>
      </w:r>
      <w:r w:rsidRPr="00613C9F">
        <w:rPr>
          <w:rStyle w:val="FontStyle17"/>
          <w:sz w:val="28"/>
          <w:szCs w:val="28"/>
        </w:rPr>
        <w:br/>
        <w:t>либо по истечении 3 месяцев с момента выхода из строя, утраты ранее</w:t>
      </w:r>
      <w:r w:rsidRPr="00613C9F">
        <w:rPr>
          <w:rStyle w:val="FontStyle17"/>
          <w:sz w:val="28"/>
          <w:szCs w:val="28"/>
        </w:rPr>
        <w:br/>
        <w:t>введенного в эксплуатацию коллективного (</w:t>
      </w:r>
      <w:proofErr w:type="spellStart"/>
      <w:r w:rsidRPr="00613C9F">
        <w:rPr>
          <w:rStyle w:val="FontStyle17"/>
          <w:sz w:val="28"/>
          <w:szCs w:val="28"/>
        </w:rPr>
        <w:t>общедомового</w:t>
      </w:r>
      <w:proofErr w:type="spellEnd"/>
      <w:r w:rsidRPr="00613C9F">
        <w:rPr>
          <w:rStyle w:val="FontStyle17"/>
          <w:sz w:val="28"/>
          <w:szCs w:val="28"/>
        </w:rPr>
        <w:t>) прибора</w:t>
      </w:r>
      <w:proofErr w:type="gramEnd"/>
      <w:r w:rsidRPr="00613C9F">
        <w:rPr>
          <w:rStyle w:val="FontStyle17"/>
          <w:sz w:val="28"/>
          <w:szCs w:val="28"/>
        </w:rPr>
        <w:t xml:space="preserve"> учета</w:t>
      </w:r>
      <w:r w:rsidRPr="00613C9F">
        <w:rPr>
          <w:rStyle w:val="FontStyle17"/>
          <w:sz w:val="28"/>
          <w:szCs w:val="28"/>
        </w:rPr>
        <w:br/>
        <w:t>или истечения срока его эксплуатации, если период работы прибора у</w:t>
      </w:r>
      <w:r w:rsidRPr="00613C9F">
        <w:rPr>
          <w:rStyle w:val="FontStyle17"/>
          <w:sz w:val="28"/>
          <w:szCs w:val="28"/>
        </w:rPr>
        <w:t>чета</w:t>
      </w:r>
      <w:r w:rsidRPr="00613C9F">
        <w:rPr>
          <w:rStyle w:val="FontStyle17"/>
          <w:sz w:val="28"/>
          <w:szCs w:val="28"/>
        </w:rPr>
        <w:br/>
      </w:r>
      <w:proofErr w:type="gramStart"/>
      <w:r w:rsidRPr="00613C9F">
        <w:rPr>
          <w:rStyle w:val="FontStyle17"/>
          <w:sz w:val="28"/>
          <w:szCs w:val="28"/>
        </w:rPr>
        <w:t>составил более 3 месяцев, либо при непредставлении исполнителем сведений</w:t>
      </w:r>
      <w:r w:rsidRPr="00613C9F">
        <w:rPr>
          <w:rStyle w:val="FontStyle17"/>
          <w:sz w:val="28"/>
          <w:szCs w:val="28"/>
        </w:rPr>
        <w:br/>
      </w:r>
      <w:r w:rsidRPr="00613C9F">
        <w:rPr>
          <w:rStyle w:val="FontStyle17"/>
          <w:sz w:val="28"/>
          <w:szCs w:val="28"/>
        </w:rPr>
        <w:lastRenderedPageBreak/>
        <w:t>о показаниях коллективного (</w:t>
      </w:r>
      <w:proofErr w:type="spellStart"/>
      <w:r w:rsidRPr="00613C9F">
        <w:rPr>
          <w:rStyle w:val="FontStyle17"/>
          <w:sz w:val="28"/>
          <w:szCs w:val="28"/>
        </w:rPr>
        <w:t>общедомового</w:t>
      </w:r>
      <w:proofErr w:type="spellEnd"/>
      <w:r w:rsidRPr="00613C9F">
        <w:rPr>
          <w:rStyle w:val="FontStyle17"/>
          <w:sz w:val="28"/>
          <w:szCs w:val="28"/>
        </w:rPr>
        <w:t>) прибора учета в сроки,</w:t>
      </w:r>
      <w:r w:rsidRPr="00613C9F">
        <w:rPr>
          <w:rStyle w:val="FontStyle17"/>
          <w:sz w:val="28"/>
          <w:szCs w:val="28"/>
        </w:rPr>
        <w:br/>
        <w:t xml:space="preserve">установленные законодательством или договором </w:t>
      </w:r>
      <w:proofErr w:type="spellStart"/>
      <w:r w:rsidRPr="00613C9F">
        <w:rPr>
          <w:rStyle w:val="FontStyle17"/>
          <w:sz w:val="28"/>
          <w:szCs w:val="28"/>
        </w:rPr>
        <w:t>ресурсоснабжения</w:t>
      </w:r>
      <w:proofErr w:type="spellEnd"/>
      <w:r w:rsidRPr="00613C9F">
        <w:rPr>
          <w:rStyle w:val="FontStyle17"/>
          <w:sz w:val="28"/>
          <w:szCs w:val="28"/>
        </w:rPr>
        <w:t>, либо</w:t>
      </w:r>
      <w:r w:rsidRPr="00613C9F">
        <w:rPr>
          <w:rStyle w:val="FontStyle17"/>
          <w:sz w:val="28"/>
          <w:szCs w:val="28"/>
        </w:rPr>
        <w:br/>
        <w:t xml:space="preserve">при </w:t>
      </w:r>
      <w:proofErr w:type="spellStart"/>
      <w:r w:rsidRPr="00613C9F">
        <w:rPr>
          <w:rStyle w:val="FontStyle17"/>
          <w:sz w:val="28"/>
          <w:szCs w:val="28"/>
        </w:rPr>
        <w:t>недопуске</w:t>
      </w:r>
      <w:proofErr w:type="spellEnd"/>
      <w:r w:rsidRPr="00613C9F">
        <w:rPr>
          <w:rStyle w:val="FontStyle17"/>
          <w:sz w:val="28"/>
          <w:szCs w:val="28"/>
        </w:rPr>
        <w:t xml:space="preserve"> исполнителем 2 и более раз пре</w:t>
      </w:r>
      <w:r w:rsidRPr="00613C9F">
        <w:rPr>
          <w:rStyle w:val="FontStyle17"/>
          <w:sz w:val="28"/>
          <w:szCs w:val="28"/>
        </w:rPr>
        <w:t>дставителей</w:t>
      </w:r>
      <w:r w:rsidRPr="00613C9F">
        <w:rPr>
          <w:rStyle w:val="FontStyle17"/>
          <w:sz w:val="28"/>
          <w:szCs w:val="28"/>
        </w:rPr>
        <w:br/>
      </w:r>
      <w:proofErr w:type="spellStart"/>
      <w:r w:rsidRPr="00613C9F">
        <w:rPr>
          <w:rStyle w:val="FontStyle17"/>
          <w:sz w:val="28"/>
          <w:szCs w:val="28"/>
        </w:rPr>
        <w:t>ресурсоснабжающей</w:t>
      </w:r>
      <w:proofErr w:type="spellEnd"/>
      <w:r w:rsidRPr="00613C9F">
        <w:rPr>
          <w:rStyle w:val="FontStyle17"/>
          <w:sz w:val="28"/>
          <w:szCs w:val="28"/>
        </w:rPr>
        <w:t xml:space="preserve"> организации для проверки состояния установленного и</w:t>
      </w:r>
      <w:r w:rsidRPr="00613C9F">
        <w:rPr>
          <w:rStyle w:val="FontStyle17"/>
          <w:sz w:val="28"/>
          <w:szCs w:val="28"/>
        </w:rPr>
        <w:br/>
        <w:t>введенного в эксплуатацию коллективного (</w:t>
      </w:r>
      <w:proofErr w:type="spellStart"/>
      <w:r w:rsidRPr="00613C9F">
        <w:rPr>
          <w:rStyle w:val="FontStyle17"/>
          <w:sz w:val="28"/>
          <w:szCs w:val="28"/>
        </w:rPr>
        <w:t>общедомового</w:t>
      </w:r>
      <w:proofErr w:type="spellEnd"/>
      <w:r w:rsidRPr="00613C9F">
        <w:rPr>
          <w:rStyle w:val="FontStyle17"/>
          <w:sz w:val="28"/>
          <w:szCs w:val="28"/>
        </w:rPr>
        <w:t>) прибора учета</w:t>
      </w:r>
      <w:r w:rsidRPr="00613C9F">
        <w:rPr>
          <w:rStyle w:val="FontStyle17"/>
          <w:sz w:val="28"/>
          <w:szCs w:val="28"/>
        </w:rPr>
        <w:br/>
        <w:t>(проверки достоверности представленных сведений о показаниях такого</w:t>
      </w:r>
      <w:r w:rsidRPr="00613C9F">
        <w:rPr>
          <w:rStyle w:val="FontStyle17"/>
          <w:sz w:val="28"/>
          <w:szCs w:val="28"/>
        </w:rPr>
        <w:br/>
        <w:t>прибора учета) определяется за расчет</w:t>
      </w:r>
      <w:r w:rsidRPr="00613C9F">
        <w:rPr>
          <w:rStyle w:val="FontStyle17"/>
          <w:sz w:val="28"/>
          <w:szCs w:val="28"/>
        </w:rPr>
        <w:t>ный период (расчетный месяц</w:t>
      </w:r>
      <w:proofErr w:type="gramEnd"/>
      <w:r w:rsidRPr="00613C9F">
        <w:rPr>
          <w:rStyle w:val="FontStyle17"/>
          <w:sz w:val="28"/>
          <w:szCs w:val="28"/>
        </w:rPr>
        <w:t>) по</w:t>
      </w:r>
      <w:r w:rsidRPr="00613C9F">
        <w:rPr>
          <w:rStyle w:val="FontStyle17"/>
          <w:sz w:val="28"/>
          <w:szCs w:val="28"/>
        </w:rPr>
        <w:br/>
        <w:t>формуле:</w:t>
      </w:r>
    </w:p>
    <w:p w:rsidR="00000000" w:rsidRPr="00613C9F" w:rsidRDefault="00021F11">
      <w:pPr>
        <w:pStyle w:val="Style6"/>
        <w:widowControl/>
        <w:spacing w:line="240" w:lineRule="exact"/>
        <w:ind w:left="4344"/>
        <w:jc w:val="left"/>
        <w:rPr>
          <w:sz w:val="28"/>
          <w:szCs w:val="28"/>
        </w:rPr>
      </w:pPr>
    </w:p>
    <w:p w:rsidR="00000000" w:rsidRPr="00613C9F" w:rsidRDefault="00021F11">
      <w:pPr>
        <w:pStyle w:val="Style6"/>
        <w:widowControl/>
        <w:spacing w:before="139" w:line="240" w:lineRule="auto"/>
        <w:ind w:left="4344"/>
        <w:jc w:val="left"/>
        <w:rPr>
          <w:rStyle w:val="FontStyle17"/>
          <w:spacing w:val="30"/>
          <w:sz w:val="28"/>
          <w:szCs w:val="28"/>
          <w:vertAlign w:val="superscript"/>
        </w:rPr>
      </w:pPr>
      <w:r>
        <w:rPr>
          <w:rStyle w:val="FontStyle17"/>
          <w:b/>
          <w:sz w:val="32"/>
          <w:szCs w:val="32"/>
          <w:vertAlign w:val="superscript"/>
        </w:rPr>
        <w:t xml:space="preserve"> </w:t>
      </w:r>
      <w:r w:rsidRPr="00021F11">
        <w:rPr>
          <w:rStyle w:val="FontStyle17"/>
          <w:b/>
          <w:sz w:val="28"/>
          <w:szCs w:val="28"/>
          <w:lang w:val="en-US"/>
        </w:rPr>
        <w:t>V</w:t>
      </w:r>
      <w:r>
        <w:rPr>
          <w:rStyle w:val="FontStyle17"/>
          <w:sz w:val="28"/>
          <w:szCs w:val="28"/>
          <w:lang w:val="en-US"/>
        </w:rPr>
        <w:t xml:space="preserve"> </w:t>
      </w:r>
      <w:proofErr w:type="spellStart"/>
      <w:r w:rsidRPr="00613C9F">
        <w:rPr>
          <w:rStyle w:val="FontStyle17"/>
          <w:sz w:val="28"/>
          <w:szCs w:val="28"/>
          <w:vertAlign w:val="superscript"/>
        </w:rPr>
        <w:t>д</w:t>
      </w:r>
      <w:proofErr w:type="spellEnd"/>
      <w:r w:rsidRPr="00613C9F">
        <w:rPr>
          <w:rStyle w:val="FontStyle17"/>
          <w:sz w:val="28"/>
          <w:szCs w:val="28"/>
        </w:rPr>
        <w:t xml:space="preserve"> - </w:t>
      </w:r>
      <w:r w:rsidRPr="00613C9F">
        <w:rPr>
          <w:rStyle w:val="FontStyle17"/>
          <w:b/>
          <w:sz w:val="28"/>
          <w:szCs w:val="28"/>
          <w:lang w:val="en-US"/>
        </w:rPr>
        <w:t>V</w:t>
      </w:r>
      <w:proofErr w:type="spellStart"/>
      <w:r w:rsidRPr="00613C9F">
        <w:rPr>
          <w:rStyle w:val="FontStyle17"/>
          <w:sz w:val="18"/>
          <w:szCs w:val="18"/>
        </w:rPr>
        <w:t>одн</w:t>
      </w:r>
      <w:proofErr w:type="spellEnd"/>
      <w:r>
        <w:rPr>
          <w:rStyle w:val="FontStyle17"/>
          <w:sz w:val="28"/>
          <w:szCs w:val="28"/>
          <w:vertAlign w:val="superscript"/>
          <w:lang w:val="en-US"/>
        </w:rPr>
        <w:t>H</w:t>
      </w:r>
    </w:p>
    <w:p w:rsidR="00000000" w:rsidRPr="00613C9F" w:rsidRDefault="00613C9F">
      <w:pPr>
        <w:pStyle w:val="Style3"/>
        <w:widowControl/>
        <w:tabs>
          <w:tab w:val="left" w:pos="1147"/>
        </w:tabs>
        <w:spacing w:before="62" w:line="240" w:lineRule="auto"/>
        <w:ind w:firstLine="0"/>
        <w:jc w:val="right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>Г</w:t>
      </w:r>
      <w:r w:rsidR="00021F11" w:rsidRPr="00613C9F">
        <w:rPr>
          <w:rStyle w:val="FontStyle17"/>
          <w:sz w:val="28"/>
          <w:szCs w:val="28"/>
        </w:rPr>
        <w:t>де</w:t>
      </w:r>
      <w:r w:rsidRPr="00613C9F">
        <w:rPr>
          <w:rStyle w:val="FontStyle17"/>
          <w:sz w:val="28"/>
          <w:szCs w:val="28"/>
        </w:rPr>
        <w:t xml:space="preserve"> </w:t>
      </w:r>
      <w:proofErr w:type="gramStart"/>
      <w:r w:rsidRPr="00613C9F">
        <w:rPr>
          <w:rStyle w:val="FontStyle17"/>
          <w:b/>
          <w:sz w:val="28"/>
          <w:szCs w:val="28"/>
          <w:lang w:val="en-US"/>
        </w:rPr>
        <w:t>V</w:t>
      </w:r>
      <w:proofErr w:type="spellStart"/>
      <w:proofErr w:type="gramEnd"/>
      <w:r w:rsidRPr="00613C9F">
        <w:rPr>
          <w:rStyle w:val="FontStyle17"/>
          <w:sz w:val="18"/>
          <w:szCs w:val="18"/>
        </w:rPr>
        <w:t>одн</w:t>
      </w:r>
      <w:proofErr w:type="spellEnd"/>
      <w:r>
        <w:rPr>
          <w:rStyle w:val="FontStyle17"/>
          <w:sz w:val="28"/>
          <w:szCs w:val="28"/>
          <w:vertAlign w:val="superscript"/>
          <w:lang w:val="en-US"/>
        </w:rPr>
        <w:t>H</w:t>
      </w:r>
      <w:r w:rsidR="00021F11" w:rsidRPr="00613C9F">
        <w:rPr>
          <w:rStyle w:val="FontStyle17"/>
          <w:sz w:val="28"/>
          <w:szCs w:val="28"/>
        </w:rPr>
        <w:tab/>
      </w:r>
      <w:r w:rsidR="00021F11" w:rsidRPr="00613C9F">
        <w:rPr>
          <w:rStyle w:val="FontStyle17"/>
          <w:sz w:val="28"/>
          <w:szCs w:val="28"/>
        </w:rPr>
        <w:t>- определяется в соответствии с пунктом 21 Правил № 124, то</w:t>
      </w:r>
    </w:p>
    <w:p w:rsidR="00000000" w:rsidRPr="00613C9F" w:rsidRDefault="00021F11">
      <w:pPr>
        <w:pStyle w:val="Style8"/>
        <w:widowControl/>
        <w:spacing w:before="58" w:line="312" w:lineRule="exact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 xml:space="preserve">есть объем (количество) коммунального ресурса, потребленного при содержании общего имущества в многоквартирном доме в случае отсутствия </w:t>
      </w:r>
      <w:r w:rsidRPr="00613C9F">
        <w:rPr>
          <w:rStyle w:val="FontStyle17"/>
          <w:sz w:val="28"/>
          <w:szCs w:val="28"/>
        </w:rPr>
        <w:t>коллективного (</w:t>
      </w:r>
      <w:proofErr w:type="spellStart"/>
      <w:r w:rsidRPr="00613C9F">
        <w:rPr>
          <w:rStyle w:val="FontStyle17"/>
          <w:sz w:val="28"/>
          <w:szCs w:val="28"/>
        </w:rPr>
        <w:t>общедомового</w:t>
      </w:r>
      <w:proofErr w:type="spellEnd"/>
      <w:r w:rsidRPr="00613C9F">
        <w:rPr>
          <w:rStyle w:val="FontStyle17"/>
          <w:sz w:val="28"/>
          <w:szCs w:val="28"/>
        </w:rPr>
        <w:t>) прибора учета,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</w:t>
      </w:r>
      <w:r w:rsidRPr="00613C9F">
        <w:rPr>
          <w:rStyle w:val="FontStyle17"/>
          <w:sz w:val="28"/>
          <w:szCs w:val="28"/>
        </w:rPr>
        <w:t>ти субъектов Российской Федерации;</w:t>
      </w:r>
    </w:p>
    <w:p w:rsidR="00000000" w:rsidRPr="00613C9F" w:rsidRDefault="00021F11">
      <w:pPr>
        <w:pStyle w:val="Style3"/>
        <w:widowControl/>
        <w:spacing w:line="312" w:lineRule="exact"/>
        <w:ind w:firstLine="69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 xml:space="preserve">На многоквартирные дома, не оборудованные </w:t>
      </w:r>
      <w:proofErr w:type="spellStart"/>
      <w:r w:rsidRPr="00613C9F">
        <w:rPr>
          <w:rStyle w:val="FontStyle17"/>
          <w:sz w:val="28"/>
          <w:szCs w:val="28"/>
        </w:rPr>
        <w:t>общедомовыми</w:t>
      </w:r>
      <w:proofErr w:type="spellEnd"/>
      <w:r w:rsidRPr="00613C9F">
        <w:rPr>
          <w:rStyle w:val="FontStyle17"/>
          <w:sz w:val="28"/>
          <w:szCs w:val="28"/>
        </w:rPr>
        <w:t xml:space="preserve"> приборами учета холодной, горячей воды, попадающие под условия третьего абзаца пункта 6 приказа ДЖКХ и</w:t>
      </w:r>
      <w:proofErr w:type="gramStart"/>
      <w:r w:rsidRPr="00613C9F">
        <w:rPr>
          <w:rStyle w:val="FontStyle17"/>
          <w:sz w:val="28"/>
          <w:szCs w:val="28"/>
        </w:rPr>
        <w:t xml:space="preserve"> Э</w:t>
      </w:r>
      <w:proofErr w:type="gramEnd"/>
      <w:r w:rsidRPr="00613C9F">
        <w:rPr>
          <w:rStyle w:val="FontStyle17"/>
          <w:sz w:val="28"/>
          <w:szCs w:val="28"/>
        </w:rPr>
        <w:t xml:space="preserve"> ВО от 19.11.2015 № 105, действие подпункта в) пункта 21.1 Пра</w:t>
      </w:r>
      <w:r w:rsidRPr="00613C9F">
        <w:rPr>
          <w:rStyle w:val="FontStyle17"/>
          <w:sz w:val="28"/>
          <w:szCs w:val="28"/>
        </w:rPr>
        <w:t>вил № 124 не распространяется.</w:t>
      </w:r>
    </w:p>
    <w:p w:rsidR="00000000" w:rsidRPr="00613C9F" w:rsidRDefault="00021F11">
      <w:pPr>
        <w:pStyle w:val="Style3"/>
        <w:widowControl/>
        <w:spacing w:line="240" w:lineRule="exact"/>
        <w:ind w:firstLine="706"/>
        <w:rPr>
          <w:sz w:val="28"/>
          <w:szCs w:val="28"/>
        </w:rPr>
      </w:pPr>
    </w:p>
    <w:p w:rsidR="00000000" w:rsidRPr="00613C9F" w:rsidRDefault="00021F11" w:rsidP="00613C9F">
      <w:pPr>
        <w:pStyle w:val="Style3"/>
        <w:widowControl/>
        <w:spacing w:before="77" w:line="312" w:lineRule="exact"/>
        <w:ind w:firstLine="706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 xml:space="preserve">В соответствии с пунктом 5 статьи 154 ЖК РФ, пунктом 40 Правил № 354 в случае </w:t>
      </w:r>
      <w:r w:rsidRPr="00613C9F">
        <w:rPr>
          <w:rStyle w:val="FontStyle18"/>
          <w:sz w:val="28"/>
          <w:szCs w:val="28"/>
        </w:rPr>
        <w:t>непосредственного управления многоквартирным домом</w:t>
      </w:r>
      <w:r w:rsidR="00613C9F">
        <w:rPr>
          <w:rStyle w:val="FontStyle18"/>
          <w:sz w:val="28"/>
          <w:szCs w:val="28"/>
        </w:rPr>
        <w:t xml:space="preserve"> </w:t>
      </w:r>
      <w:r w:rsidRPr="00613C9F">
        <w:rPr>
          <w:rStyle w:val="FontStyle17"/>
          <w:sz w:val="28"/>
          <w:szCs w:val="28"/>
        </w:rPr>
        <w:t>собственниками помещений в многоквартирном доме, в случаях, если собственниками помещений в мно</w:t>
      </w:r>
      <w:r w:rsidRPr="00613C9F">
        <w:rPr>
          <w:rStyle w:val="FontStyle17"/>
          <w:sz w:val="28"/>
          <w:szCs w:val="28"/>
        </w:rPr>
        <w:t>гоквартирном доме не выбран способ управления таким домом или выбранный способ управления не реализован, то оплата холодной воды, горячей воды, электрической энергии, сточных вод, используемых в целях содержания общего имущества</w:t>
      </w:r>
      <w:proofErr w:type="gramEnd"/>
      <w:r w:rsidRPr="00613C9F">
        <w:rPr>
          <w:rStyle w:val="FontStyle17"/>
          <w:sz w:val="28"/>
          <w:szCs w:val="28"/>
        </w:rPr>
        <w:t xml:space="preserve"> в многоквартирном доме, осу</w:t>
      </w:r>
      <w:r w:rsidRPr="00613C9F">
        <w:rPr>
          <w:rStyle w:val="FontStyle17"/>
          <w:sz w:val="28"/>
          <w:szCs w:val="28"/>
        </w:rPr>
        <w:t>ществляется потребителями в таком многоквартирном доме в составе платы за коммунальные услуги, которая в указанном случае включает плату за коммунальные услуги, предоставленные потребителю в жилом или в нежилом помещении, и плату за коммунальные услуги, по</w:t>
      </w:r>
      <w:r w:rsidRPr="00613C9F">
        <w:rPr>
          <w:rStyle w:val="FontStyle17"/>
          <w:sz w:val="28"/>
          <w:szCs w:val="28"/>
        </w:rPr>
        <w:t>требленные при содержании общего имущества в многоквартирном доме.</w:t>
      </w:r>
    </w:p>
    <w:p w:rsidR="00000000" w:rsidRPr="00613C9F" w:rsidRDefault="00021F11">
      <w:pPr>
        <w:pStyle w:val="Style3"/>
        <w:widowControl/>
        <w:spacing w:line="312" w:lineRule="exact"/>
        <w:ind w:firstLine="70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 xml:space="preserve">Согласно пункту 44 Правил № 354 размер платы за коммунальную услугу, предоставленную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 в случаях, установленных пунктом 40 настоящих Правил, в многоквартирном доме, обору</w:t>
      </w:r>
      <w:r w:rsidRPr="00613C9F">
        <w:rPr>
          <w:rStyle w:val="FontStyle17"/>
          <w:sz w:val="28"/>
          <w:szCs w:val="28"/>
        </w:rPr>
        <w:t>дованном коллективным (</w:t>
      </w:r>
      <w:proofErr w:type="spellStart"/>
      <w:r w:rsidRPr="00613C9F">
        <w:rPr>
          <w:rStyle w:val="FontStyle17"/>
          <w:sz w:val="28"/>
          <w:szCs w:val="28"/>
        </w:rPr>
        <w:t>общедомовым</w:t>
      </w:r>
      <w:proofErr w:type="spellEnd"/>
      <w:r w:rsidRPr="00613C9F">
        <w:rPr>
          <w:rStyle w:val="FontStyle17"/>
          <w:sz w:val="28"/>
          <w:szCs w:val="28"/>
        </w:rPr>
        <w:t>) прибором учета, за исключением коммунальной услуги по отоплению, определяется в соответствии с формулой 10 приложения № 2 к Правилам № 354.</w:t>
      </w:r>
    </w:p>
    <w:p w:rsidR="00000000" w:rsidRPr="00613C9F" w:rsidRDefault="00021F11">
      <w:pPr>
        <w:pStyle w:val="Style3"/>
        <w:widowControl/>
        <w:spacing w:line="312" w:lineRule="exact"/>
        <w:ind w:firstLine="691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 xml:space="preserve">При этом распределяемый в соответствии с формулами </w:t>
      </w:r>
      <w:r w:rsidR="00613C9F">
        <w:rPr>
          <w:rStyle w:val="FontStyle17"/>
          <w:spacing w:val="110"/>
          <w:sz w:val="28"/>
          <w:szCs w:val="28"/>
        </w:rPr>
        <w:t>11-1</w:t>
      </w:r>
      <w:r w:rsidRPr="00613C9F">
        <w:rPr>
          <w:rStyle w:val="FontStyle17"/>
          <w:spacing w:val="110"/>
          <w:sz w:val="28"/>
          <w:szCs w:val="28"/>
        </w:rPr>
        <w:t xml:space="preserve">4 </w:t>
      </w:r>
      <w:r w:rsidRPr="00613C9F">
        <w:rPr>
          <w:rStyle w:val="FontStyle17"/>
          <w:sz w:val="28"/>
          <w:szCs w:val="28"/>
        </w:rPr>
        <w:t>приложения № 2 к Правил</w:t>
      </w:r>
      <w:r w:rsidRPr="00613C9F">
        <w:rPr>
          <w:rStyle w:val="FontStyle17"/>
          <w:sz w:val="28"/>
          <w:szCs w:val="28"/>
        </w:rPr>
        <w:t xml:space="preserve">ам № 354 между потребителями объем коммунальной услуги, предоставленной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 за расчетный период, не может превышать объема коммунальной услуги, рассчитанного исходя из нормативов потребления соответствующего </w:t>
      </w:r>
      <w:r w:rsidRPr="00613C9F">
        <w:rPr>
          <w:rStyle w:val="FontStyle17"/>
          <w:sz w:val="28"/>
          <w:szCs w:val="28"/>
        </w:rPr>
        <w:lastRenderedPageBreak/>
        <w:t>коммунального ресурса в целях с</w:t>
      </w:r>
      <w:r w:rsidRPr="00613C9F">
        <w:rPr>
          <w:rStyle w:val="FontStyle17"/>
          <w:sz w:val="28"/>
          <w:szCs w:val="28"/>
        </w:rPr>
        <w:t>одержания общего имущества в многоквартирном доме, за исключением случаев, если общим собранием собственников помещений в многоквартирном доме, проведенным в</w:t>
      </w:r>
      <w:proofErr w:type="gramEnd"/>
      <w:r w:rsidRPr="00613C9F">
        <w:rPr>
          <w:rStyle w:val="FontStyle17"/>
          <w:sz w:val="28"/>
          <w:szCs w:val="28"/>
        </w:rPr>
        <w:t xml:space="preserve"> </w:t>
      </w:r>
      <w:proofErr w:type="gramStart"/>
      <w:r w:rsidRPr="00613C9F">
        <w:rPr>
          <w:rStyle w:val="FontStyle17"/>
          <w:sz w:val="28"/>
          <w:szCs w:val="28"/>
        </w:rPr>
        <w:t>установленном порядке, принято решение о распределении объема коммунальной услуги в размере превыш</w:t>
      </w:r>
      <w:r w:rsidRPr="00613C9F">
        <w:rPr>
          <w:rStyle w:val="FontStyle17"/>
          <w:sz w:val="28"/>
          <w:szCs w:val="28"/>
        </w:rPr>
        <w:t xml:space="preserve">ения объема коммунальной услуги, предоставленной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нужды, определенного исходя из показаний коллективного (</w:t>
      </w:r>
      <w:proofErr w:type="spellStart"/>
      <w:r w:rsidRPr="00613C9F">
        <w:rPr>
          <w:rStyle w:val="FontStyle17"/>
          <w:sz w:val="28"/>
          <w:szCs w:val="28"/>
        </w:rPr>
        <w:t>общедомового</w:t>
      </w:r>
      <w:proofErr w:type="spellEnd"/>
      <w:r w:rsidRPr="00613C9F">
        <w:rPr>
          <w:rStyle w:val="FontStyle17"/>
          <w:sz w:val="28"/>
          <w:szCs w:val="28"/>
        </w:rPr>
        <w:t xml:space="preserve">) прибора учета, над объемом, рассчитанным исходя из нормативов потребления коммунального ресурса в целях содержания общего </w:t>
      </w:r>
      <w:r w:rsidRPr="00613C9F">
        <w:rPr>
          <w:rStyle w:val="FontStyle17"/>
          <w:sz w:val="28"/>
          <w:szCs w:val="28"/>
        </w:rPr>
        <w:t>имущества в многоквартирном доме, между всеми жилыми и нежилыми помещениями пропорционально размеру общей площади каждого жилого и нежилого помещения.</w:t>
      </w:r>
      <w:proofErr w:type="gramEnd"/>
    </w:p>
    <w:p w:rsidR="00000000" w:rsidRPr="00613C9F" w:rsidRDefault="00021F11">
      <w:pPr>
        <w:pStyle w:val="Style3"/>
        <w:widowControl/>
        <w:spacing w:line="312" w:lineRule="exact"/>
        <w:ind w:firstLine="706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 xml:space="preserve">При расчете платы за коммунальную услугу, предоставленную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 потребителю в нежилом поме</w:t>
      </w:r>
      <w:r w:rsidRPr="00613C9F">
        <w:rPr>
          <w:rStyle w:val="FontStyle17"/>
          <w:sz w:val="28"/>
          <w:szCs w:val="28"/>
        </w:rPr>
        <w:t>щении, используются цены (тарифы), установленные для категории потребителей, к которой относится такой потребитель.</w:t>
      </w:r>
    </w:p>
    <w:p w:rsidR="00000000" w:rsidRPr="00613C9F" w:rsidRDefault="00021F11">
      <w:pPr>
        <w:pStyle w:val="Style3"/>
        <w:widowControl/>
        <w:spacing w:line="312" w:lineRule="exact"/>
        <w:ind w:firstLine="70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 xml:space="preserve">То есть, при наличии договора </w:t>
      </w:r>
      <w:proofErr w:type="spellStart"/>
      <w:r w:rsidRPr="00613C9F">
        <w:rPr>
          <w:rStyle w:val="FontStyle17"/>
          <w:sz w:val="28"/>
          <w:szCs w:val="28"/>
        </w:rPr>
        <w:t>ресурсоснабжения</w:t>
      </w:r>
      <w:proofErr w:type="spellEnd"/>
      <w:r w:rsidRPr="00613C9F">
        <w:rPr>
          <w:rStyle w:val="FontStyle17"/>
          <w:sz w:val="28"/>
          <w:szCs w:val="28"/>
        </w:rPr>
        <w:t xml:space="preserve"> между РСО и собственниками (пользователями) жилых (нежилых) помещений в многоквартирных домах</w:t>
      </w:r>
      <w:r w:rsidRPr="00613C9F">
        <w:rPr>
          <w:rStyle w:val="FontStyle17"/>
          <w:sz w:val="28"/>
          <w:szCs w:val="28"/>
        </w:rPr>
        <w:t xml:space="preserve"> в случае непосредственного управления, сверхнормативная разница относится на потери РСО.</w:t>
      </w:r>
    </w:p>
    <w:p w:rsidR="00000000" w:rsidRPr="00613C9F" w:rsidRDefault="00021F11">
      <w:pPr>
        <w:pStyle w:val="Style3"/>
        <w:widowControl/>
        <w:spacing w:line="312" w:lineRule="exact"/>
        <w:ind w:firstLine="701"/>
        <w:rPr>
          <w:rStyle w:val="FontStyle17"/>
          <w:sz w:val="28"/>
          <w:szCs w:val="28"/>
        </w:rPr>
      </w:pPr>
      <w:r w:rsidRPr="00613C9F">
        <w:rPr>
          <w:rStyle w:val="FontStyle17"/>
          <w:sz w:val="28"/>
          <w:szCs w:val="28"/>
        </w:rPr>
        <w:t xml:space="preserve">В соответствии с внесенными в пункты 45, 46 Правил № 354 изменениями, если объем коммунальной услуги, предоставленной за расчетный период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нужды, состав</w:t>
      </w:r>
      <w:r w:rsidRPr="00613C9F">
        <w:rPr>
          <w:rStyle w:val="FontStyle17"/>
          <w:sz w:val="28"/>
          <w:szCs w:val="28"/>
        </w:rPr>
        <w:t xml:space="preserve">ит ноль, то плата за соответствующий вид коммунальной услуги, предоставленной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нужды, определенная в соответствии с пунктом 44 настоящих Правил, за такой расчетный период потребителям не начисляется.</w:t>
      </w:r>
    </w:p>
    <w:p w:rsidR="00000000" w:rsidRPr="00613C9F" w:rsidRDefault="00021F11">
      <w:pPr>
        <w:pStyle w:val="Style3"/>
        <w:widowControl/>
        <w:spacing w:line="312" w:lineRule="exact"/>
        <w:ind w:firstLine="701"/>
        <w:rPr>
          <w:rStyle w:val="FontStyle17"/>
          <w:sz w:val="28"/>
          <w:szCs w:val="28"/>
        </w:rPr>
      </w:pPr>
      <w:proofErr w:type="gramStart"/>
      <w:r w:rsidRPr="00613C9F">
        <w:rPr>
          <w:rStyle w:val="FontStyle17"/>
          <w:sz w:val="28"/>
          <w:szCs w:val="28"/>
        </w:rPr>
        <w:t xml:space="preserve">Плата за соответствующий вид коммунальной </w:t>
      </w:r>
      <w:r w:rsidRPr="00613C9F">
        <w:rPr>
          <w:rStyle w:val="FontStyle17"/>
          <w:sz w:val="28"/>
          <w:szCs w:val="28"/>
        </w:rPr>
        <w:t xml:space="preserve">услуги, предоставленной за расчетный период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нужды, определяемая в соответствии с пунктом 44 Правил № 354, потребителям не начисляется, если при расчете объема коммунальной услуги, предоставленной за расчетный период на </w:t>
      </w:r>
      <w:proofErr w:type="spellStart"/>
      <w:r w:rsidRPr="00613C9F">
        <w:rPr>
          <w:rStyle w:val="FontStyle17"/>
          <w:sz w:val="28"/>
          <w:szCs w:val="28"/>
        </w:rPr>
        <w:t>общедомовые</w:t>
      </w:r>
      <w:proofErr w:type="spellEnd"/>
      <w:r w:rsidRPr="00613C9F">
        <w:rPr>
          <w:rStyle w:val="FontStyle17"/>
          <w:sz w:val="28"/>
          <w:szCs w:val="28"/>
        </w:rPr>
        <w:t xml:space="preserve"> нужды, буд</w:t>
      </w:r>
      <w:r w:rsidRPr="00613C9F">
        <w:rPr>
          <w:rStyle w:val="FontStyle17"/>
          <w:sz w:val="28"/>
          <w:szCs w:val="28"/>
        </w:rPr>
        <w:t>ет установлено, что объем коммунального ресурса, определенный исходя из показаний коллективного (</w:t>
      </w:r>
      <w:proofErr w:type="spellStart"/>
      <w:r w:rsidRPr="00613C9F">
        <w:rPr>
          <w:rStyle w:val="FontStyle17"/>
          <w:sz w:val="28"/>
          <w:szCs w:val="28"/>
        </w:rPr>
        <w:t>общедомового</w:t>
      </w:r>
      <w:proofErr w:type="spellEnd"/>
      <w:r w:rsidRPr="00613C9F">
        <w:rPr>
          <w:rStyle w:val="FontStyle17"/>
          <w:sz w:val="28"/>
          <w:szCs w:val="28"/>
        </w:rPr>
        <w:t>) прибора учета за этот расчетный период, меньше чем сумма определенных в</w:t>
      </w:r>
      <w:proofErr w:type="gramEnd"/>
      <w:r w:rsidRPr="00613C9F">
        <w:rPr>
          <w:rStyle w:val="FontStyle17"/>
          <w:sz w:val="28"/>
          <w:szCs w:val="28"/>
        </w:rPr>
        <w:t xml:space="preserve"> </w:t>
      </w:r>
      <w:proofErr w:type="gramStart"/>
      <w:r w:rsidRPr="00613C9F">
        <w:rPr>
          <w:rStyle w:val="FontStyle17"/>
          <w:sz w:val="28"/>
          <w:szCs w:val="28"/>
        </w:rPr>
        <w:t>соответствии с пунктами 42 и 43 настоящих Правил объемов соответствующего</w:t>
      </w:r>
      <w:r w:rsidRPr="00613C9F">
        <w:rPr>
          <w:rStyle w:val="FontStyle17"/>
          <w:sz w:val="28"/>
          <w:szCs w:val="28"/>
        </w:rPr>
        <w:t xml:space="preserve"> вида коммунальной услуги, предоставленной за этот расчетный период потребителям во всех жилых и нежилых помещениях, и определенных в соответствии с пунктом 54 настоящих Правил объемов соответствующего вида коммунального ресурса, использованного исполнител</w:t>
      </w:r>
      <w:r w:rsidRPr="00613C9F">
        <w:rPr>
          <w:rStyle w:val="FontStyle17"/>
          <w:sz w:val="28"/>
          <w:szCs w:val="28"/>
        </w:rPr>
        <w:t>ем за этот расчетный период при самостоятельном производстве коммунальной услуги по отоплению и (или) горячему водоснабжению.</w:t>
      </w:r>
      <w:proofErr w:type="gramEnd"/>
    </w:p>
    <w:p w:rsidR="00000000" w:rsidRPr="00613C9F" w:rsidRDefault="00021F11">
      <w:pPr>
        <w:pStyle w:val="Style8"/>
        <w:widowControl/>
        <w:spacing w:line="240" w:lineRule="exact"/>
        <w:rPr>
          <w:sz w:val="28"/>
          <w:szCs w:val="28"/>
        </w:rPr>
      </w:pPr>
    </w:p>
    <w:p w:rsidR="00000000" w:rsidRPr="00613C9F" w:rsidRDefault="00021F11">
      <w:pPr>
        <w:pStyle w:val="Style8"/>
        <w:widowControl/>
        <w:spacing w:line="240" w:lineRule="exact"/>
        <w:rPr>
          <w:sz w:val="28"/>
          <w:szCs w:val="28"/>
        </w:rPr>
      </w:pPr>
    </w:p>
    <w:p w:rsidR="00000000" w:rsidRPr="00613C9F" w:rsidRDefault="00021F11">
      <w:pPr>
        <w:pStyle w:val="Style8"/>
        <w:widowControl/>
        <w:spacing w:line="240" w:lineRule="exact"/>
        <w:rPr>
          <w:sz w:val="28"/>
          <w:szCs w:val="28"/>
        </w:rPr>
      </w:pPr>
    </w:p>
    <w:sectPr w:rsidR="00000000" w:rsidRPr="00613C9F">
      <w:headerReference w:type="default" r:id="rId6"/>
      <w:headerReference w:type="first" r:id="rId7"/>
      <w:type w:val="continuous"/>
      <w:pgSz w:w="11905" w:h="16837"/>
      <w:pgMar w:top="184" w:right="963" w:bottom="969" w:left="158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9F" w:rsidRDefault="00613C9F">
      <w:r>
        <w:separator/>
      </w:r>
    </w:p>
  </w:endnote>
  <w:endnote w:type="continuationSeparator" w:id="0">
    <w:p w:rsidR="00613C9F" w:rsidRDefault="0061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9F" w:rsidRDefault="00613C9F">
      <w:r>
        <w:separator/>
      </w:r>
    </w:p>
  </w:footnote>
  <w:footnote w:type="continuationSeparator" w:id="0">
    <w:p w:rsidR="00613C9F" w:rsidRDefault="00613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F11">
    <w:pPr>
      <w:pStyle w:val="Style5"/>
      <w:widowControl/>
      <w:spacing w:line="240" w:lineRule="auto"/>
      <w:ind w:left="4672" w:right="-31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8</w:t>
    </w:r>
    <w:r>
      <w:rPr>
        <w:rStyle w:val="FontStyle1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F11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17F5E"/>
    <w:rsid w:val="00021F11"/>
    <w:rsid w:val="00217F5E"/>
    <w:rsid w:val="0061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6" w:lineRule="exact"/>
      <w:jc w:val="center"/>
    </w:pPr>
  </w:style>
  <w:style w:type="paragraph" w:customStyle="1" w:styleId="Style2">
    <w:name w:val="Style2"/>
    <w:basedOn w:val="a"/>
    <w:uiPriority w:val="99"/>
    <w:pPr>
      <w:spacing w:line="240" w:lineRule="exact"/>
      <w:jc w:val="center"/>
    </w:pPr>
  </w:style>
  <w:style w:type="paragraph" w:customStyle="1" w:styleId="Style3">
    <w:name w:val="Style3"/>
    <w:basedOn w:val="a"/>
    <w:uiPriority w:val="99"/>
    <w:pPr>
      <w:spacing w:line="314" w:lineRule="exact"/>
      <w:ind w:firstLine="730"/>
      <w:jc w:val="both"/>
    </w:pPr>
  </w:style>
  <w:style w:type="paragraph" w:customStyle="1" w:styleId="Style4">
    <w:name w:val="Style4"/>
    <w:basedOn w:val="a"/>
    <w:uiPriority w:val="99"/>
    <w:pPr>
      <w:spacing w:line="182" w:lineRule="exact"/>
      <w:jc w:val="both"/>
    </w:pPr>
  </w:style>
  <w:style w:type="paragraph" w:customStyle="1" w:styleId="Style5">
    <w:name w:val="Style5"/>
    <w:basedOn w:val="a"/>
    <w:uiPriority w:val="99"/>
    <w:pPr>
      <w:spacing w:line="269" w:lineRule="exact"/>
    </w:pPr>
  </w:style>
  <w:style w:type="paragraph" w:customStyle="1" w:styleId="Style6">
    <w:name w:val="Style6"/>
    <w:basedOn w:val="a"/>
    <w:uiPriority w:val="99"/>
    <w:pPr>
      <w:spacing w:line="360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5" w:lineRule="exact"/>
      <w:jc w:val="both"/>
    </w:pPr>
  </w:style>
  <w:style w:type="paragraph" w:customStyle="1" w:styleId="Style9">
    <w:name w:val="Style9"/>
    <w:basedOn w:val="a"/>
    <w:uiPriority w:val="99"/>
    <w:pPr>
      <w:spacing w:line="316" w:lineRule="exact"/>
      <w:ind w:firstLine="701"/>
      <w:jc w:val="both"/>
    </w:pPr>
  </w:style>
  <w:style w:type="paragraph" w:customStyle="1" w:styleId="Style10">
    <w:name w:val="Style10"/>
    <w:basedOn w:val="a"/>
    <w:uiPriority w:val="99"/>
    <w:pPr>
      <w:spacing w:line="316" w:lineRule="exact"/>
      <w:ind w:firstLine="701"/>
      <w:jc w:val="both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Sylfaen" w:hAnsi="Sylfaen" w:cs="Sylfae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1</cp:revision>
  <dcterms:created xsi:type="dcterms:W3CDTF">2017-02-08T08:03:00Z</dcterms:created>
  <dcterms:modified xsi:type="dcterms:W3CDTF">2017-02-08T08:23:00Z</dcterms:modified>
</cp:coreProperties>
</file>