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2F" w:rsidRPr="00BF102F" w:rsidRDefault="00BF102F" w:rsidP="00BF102F">
      <w:pPr>
        <w:keepNext/>
        <w:keepLines/>
        <w:spacing w:after="302"/>
        <w:ind w:right="360"/>
        <w:rPr>
          <w:rFonts w:ascii="Times New Roman" w:hAnsi="Times New Roman" w:cs="Times New Roman"/>
          <w:sz w:val="28"/>
          <w:szCs w:val="28"/>
        </w:rPr>
      </w:pPr>
      <w:bookmarkStart w:id="0" w:name="bookmark1"/>
      <w:bookmarkStart w:id="1" w:name="_GoBack"/>
      <w:bookmarkEnd w:id="1"/>
      <w:r w:rsidRPr="00BF102F">
        <w:rPr>
          <w:rStyle w:val="211"/>
          <w:rFonts w:eastAsia="Courier New"/>
          <w:b/>
          <w:i w:val="0"/>
          <w:iCs w:val="0"/>
          <w:smallCaps w:val="0"/>
          <w:sz w:val="28"/>
          <w:szCs w:val="28"/>
        </w:rPr>
        <w:t>Информация</w:t>
      </w:r>
      <w:r w:rsidRPr="00BF102F">
        <w:rPr>
          <w:rStyle w:val="211"/>
          <w:rFonts w:eastAsia="Courier New"/>
          <w:i w:val="0"/>
          <w:iCs w:val="0"/>
          <w:smallCaps w:val="0"/>
          <w:sz w:val="28"/>
          <w:szCs w:val="28"/>
        </w:rPr>
        <w:t xml:space="preserve"> </w:t>
      </w:r>
      <w:r w:rsidRPr="00BF102F">
        <w:rPr>
          <w:rStyle w:val="2"/>
          <w:rFonts w:eastAsia="Courier New"/>
          <w:bCs w:val="0"/>
          <w:sz w:val="28"/>
          <w:szCs w:val="28"/>
        </w:rPr>
        <w:t>о предоставлении компенсации расходов на уплату взносов на капитальный ремонт отдельным категориям граждан</w:t>
      </w:r>
      <w:bookmarkEnd w:id="0"/>
    </w:p>
    <w:p w:rsidR="00BF102F" w:rsidRDefault="00BF102F" w:rsidP="00BF102F">
      <w:pPr>
        <w:pStyle w:val="5"/>
        <w:shd w:val="clear" w:color="auto" w:fill="auto"/>
        <w:spacing w:after="0" w:line="450" w:lineRule="exact"/>
        <w:ind w:left="80" w:right="80" w:firstLine="8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Законом Воронежской области №09-03 от 02.03.2016 г. «О компенсации расходов на уплату взноса на капитальный ремонт отдельным категориям граждан в Воронежской области» установлена дополнительная мера социальной поддержки отдельным категориям граждан, а также условия предоставления указанной дополнительной меры социальной поддержки.</w:t>
      </w:r>
    </w:p>
    <w:p w:rsidR="00BF102F" w:rsidRDefault="00BF102F" w:rsidP="00BF102F">
      <w:pPr>
        <w:pStyle w:val="5"/>
        <w:shd w:val="clear" w:color="auto" w:fill="auto"/>
        <w:spacing w:after="0" w:line="454" w:lineRule="exact"/>
        <w:ind w:left="80" w:right="80" w:firstLine="8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 частности, компенсация расходов на 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установленного в Воронежской области, предоставляется гражданам ежемесячно в следующих размерах:</w:t>
      </w:r>
    </w:p>
    <w:p w:rsidR="00BF102F" w:rsidRDefault="00BF102F" w:rsidP="00BF102F">
      <w:pPr>
        <w:pStyle w:val="5"/>
        <w:numPr>
          <w:ilvl w:val="0"/>
          <w:numId w:val="1"/>
        </w:numPr>
        <w:shd w:val="clear" w:color="auto" w:fill="auto"/>
        <w:tabs>
          <w:tab w:val="left" w:pos="1195"/>
        </w:tabs>
        <w:spacing w:after="0" w:line="454" w:lineRule="exact"/>
        <w:ind w:left="80" w:right="80" w:firstLine="8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одиноко проживающим неработающим собственникам жилого помещения, достигшим возраста семидесяти лет, - 50 процентов, одиноко проживающим неработающим собственникам жилого помещения, достигшим возврата восьмидесяти лет - 100 процентов; „</w:t>
      </w:r>
    </w:p>
    <w:p w:rsidR="00BF102F" w:rsidRDefault="00BF102F" w:rsidP="00BF102F">
      <w:pPr>
        <w:pStyle w:val="5"/>
        <w:numPr>
          <w:ilvl w:val="0"/>
          <w:numId w:val="1"/>
        </w:numPr>
        <w:shd w:val="clear" w:color="auto" w:fill="auto"/>
        <w:tabs>
          <w:tab w:val="left" w:pos="1195"/>
        </w:tabs>
        <w:spacing w:after="0" w:line="454" w:lineRule="exact"/>
        <w:ind w:left="80" w:firstLine="8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проживающим в составе семьи, состоящей только из совместно</w:t>
      </w:r>
    </w:p>
    <w:p w:rsidR="00BF102F" w:rsidRDefault="00BF102F" w:rsidP="00BF102F">
      <w:pPr>
        <w:pStyle w:val="5"/>
        <w:shd w:val="clear" w:color="auto" w:fill="auto"/>
        <w:tabs>
          <w:tab w:val="center" w:pos="3673"/>
        </w:tabs>
        <w:spacing w:after="0" w:line="454" w:lineRule="exact"/>
        <w:ind w:left="80" w:right="8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проживающих неработающих граждан, собственникам жилых помещений, достигшим возраста 70 лет, - 50 процентов, проживающим в составе семьи, состоящей только из совместно проживающих неработающих граждан, собственникам жилых помещений, достигшим возраста 80 лет, - 100 процентов.</w:t>
      </w:r>
    </w:p>
    <w:p w:rsidR="00BF102F" w:rsidRDefault="00BF102F" w:rsidP="00BF102F">
      <w:pPr>
        <w:pStyle w:val="5"/>
        <w:shd w:val="clear" w:color="auto" w:fill="auto"/>
        <w:tabs>
          <w:tab w:val="center" w:pos="3673"/>
        </w:tabs>
        <w:spacing w:after="0" w:line="454" w:lineRule="exact"/>
        <w:ind w:left="80" w:right="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             Вышеуказанная компенсация предоставляется при условии полной и своевременной уплаты взносов на капитальный ремонт многоквартирных домов. При наличии у гражданина в собственности нескольких жилых</w:t>
      </w:r>
      <w:r>
        <w:rPr>
          <w:rStyle w:val="211"/>
          <w:sz w:val="28"/>
          <w:szCs w:val="28"/>
        </w:rPr>
        <w:t xml:space="preserve"> </w:t>
      </w:r>
      <w:r>
        <w:rPr>
          <w:rStyle w:val="4"/>
          <w:sz w:val="28"/>
          <w:szCs w:val="28"/>
        </w:rPr>
        <w:t xml:space="preserve">помещений в многоквартирных домах компенсация предоставляется в отношении одного из таких жилых помещений, расположенных на территории Воронежской области, по выбору </w:t>
      </w:r>
      <w:r>
        <w:rPr>
          <w:rStyle w:val="4"/>
          <w:sz w:val="28"/>
          <w:szCs w:val="28"/>
        </w:rPr>
        <w:lastRenderedPageBreak/>
        <w:t>гражданина.</w:t>
      </w:r>
    </w:p>
    <w:p w:rsidR="00BF102F" w:rsidRDefault="00BF102F" w:rsidP="00BF102F">
      <w:pPr>
        <w:pStyle w:val="5"/>
        <w:shd w:val="clear" w:color="auto" w:fill="auto"/>
        <w:spacing w:after="0" w:line="454" w:lineRule="exact"/>
        <w:ind w:left="40" w:right="40" w:firstLine="800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>Если гражданин имеет право одновременно на компенсацию по закону Воронежской области №09-03 от 02.03.2016 г. и на меры социальной поддержки по другому нормативному правовому акту, ему предоставляется либо компенсация по вышеуказанному закону Воронежской области, либо меры социальной поддержки по другому нормативному правовому акту по выбору гражданина.</w:t>
      </w:r>
    </w:p>
    <w:p w:rsidR="00BF102F" w:rsidRDefault="00BF102F" w:rsidP="00BF102F">
      <w:pPr>
        <w:pStyle w:val="5"/>
        <w:shd w:val="clear" w:color="auto" w:fill="auto"/>
        <w:spacing w:after="0" w:line="454" w:lineRule="exact"/>
        <w:ind w:left="40" w:right="40" w:firstLine="800"/>
        <w:jc w:val="both"/>
        <w:rPr>
          <w:sz w:val="28"/>
          <w:szCs w:val="28"/>
        </w:rPr>
      </w:pPr>
      <w:r>
        <w:rPr>
          <w:rStyle w:val="4"/>
          <w:sz w:val="28"/>
          <w:szCs w:val="28"/>
        </w:rPr>
        <w:t>В связи с тем, что порядок предоставления компенсации определяется уполномоченным исполнительным органом государственной власти Воронежской области в сфере социальной защиты населения, по всем вопросам, связанным с начислением и выплатой компенсаций расходов на уплату взноса на капитальный ремонт, необходимо обращаться в органы социальной защиты населения по месту жительства.</w:t>
      </w:r>
    </w:p>
    <w:p w:rsidR="005A744C" w:rsidRDefault="005A744C"/>
    <w:sectPr w:rsidR="005A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0ED7"/>
    <w:multiLevelType w:val="multilevel"/>
    <w:tmpl w:val="0C7C70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E6"/>
    <w:rsid w:val="005A744C"/>
    <w:rsid w:val="00BF102F"/>
    <w:rsid w:val="00CB1465"/>
    <w:rsid w:val="00D8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16A59-7B58-45D2-9309-403813B9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BF102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BF102F"/>
    <w:pPr>
      <w:shd w:val="clear" w:color="auto" w:fill="FFFFFF"/>
      <w:spacing w:after="180"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BF102F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1">
    <w:name w:val="Заголовок №2 + 11"/>
    <w:aliases w:val="5 pt"/>
    <w:basedOn w:val="a3"/>
    <w:rsid w:val="00BF102F"/>
    <w:rPr>
      <w:rFonts w:ascii="Times New Roman" w:eastAsia="Times New Roman" w:hAnsi="Times New Roman" w:cs="Times New Roman"/>
      <w:i/>
      <w:iCs/>
      <w:smallCap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Заголовок №2"/>
    <w:basedOn w:val="a0"/>
    <w:rsid w:val="00BF10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">
    <w:name w:val="Основной текст4"/>
    <w:basedOn w:val="a3"/>
    <w:rsid w:val="00BF102F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2016-04-14T10:58:00Z</dcterms:created>
  <dcterms:modified xsi:type="dcterms:W3CDTF">2016-04-14T10:58:00Z</dcterms:modified>
</cp:coreProperties>
</file>